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65CC3" w:rsidRDefault="00165CC3" w:rsidP="00293DFA">
      <w:pPr>
        <w:pStyle w:val="SwissnosoAufzhlung2"/>
        <w:sectPr w:rsidR="00165CC3" w:rsidSect="008C19A8">
          <w:headerReference w:type="default" r:id="rId8"/>
          <w:footerReference w:type="default" r:id="rId9"/>
          <w:headerReference w:type="first" r:id="rId10"/>
          <w:footerReference w:type="first" r:id="rId11"/>
          <w:pgSz w:w="11906" w:h="16838"/>
          <w:pgMar w:top="2070" w:right="851" w:bottom="1304" w:left="1701" w:header="851" w:footer="510" w:gutter="0"/>
          <w:cols w:space="720"/>
          <w:formProt w:val="0"/>
          <w:titlePg/>
          <w:docGrid w:linePitch="286"/>
        </w:sectPr>
      </w:pPr>
      <w:bookmarkStart w:id="0" w:name="_Toc309319922"/>
      <w:bookmarkStart w:id="1" w:name="_Toc309320247"/>
      <w:bookmarkStart w:id="2" w:name="_Toc309320775"/>
      <w:bookmarkStart w:id="3" w:name="_Toc309321804"/>
      <w:bookmarkStart w:id="4" w:name="_Toc309364801"/>
      <w:bookmarkStart w:id="5" w:name="_Toc309372350"/>
      <w:bookmarkStart w:id="6" w:name="_Toc309374041"/>
      <w:bookmarkStart w:id="7" w:name="_Toc309473605"/>
      <w:bookmarkStart w:id="8" w:name="_Toc436208130"/>
      <w:bookmarkStart w:id="9" w:name="_Toc436756999"/>
    </w:p>
    <w:p w:rsidR="000E4F87" w:rsidRPr="000E4F87" w:rsidRDefault="003A4037" w:rsidP="000E4F87">
      <w:pPr>
        <w:pStyle w:val="SwissnosoTitel"/>
      </w:pPr>
      <w:r w:rsidRPr="003A4037">
        <w:t xml:space="preserve">Richtlinie </w:t>
      </w:r>
      <w:proofErr w:type="spellStart"/>
      <w:r w:rsidRPr="003A4037">
        <w:t>perioperative</w:t>
      </w:r>
      <w:proofErr w:type="spellEnd"/>
      <w:r w:rsidRPr="003A4037">
        <w:t xml:space="preserve"> Antibiotikaprophylaxe</w:t>
      </w:r>
    </w:p>
    <w:bookmarkEnd w:id="0"/>
    <w:bookmarkEnd w:id="1"/>
    <w:bookmarkEnd w:id="2"/>
    <w:bookmarkEnd w:id="3"/>
    <w:bookmarkEnd w:id="4"/>
    <w:bookmarkEnd w:id="5"/>
    <w:bookmarkEnd w:id="6"/>
    <w:bookmarkEnd w:id="7"/>
    <w:bookmarkEnd w:id="8"/>
    <w:bookmarkEnd w:id="9"/>
    <w:p w:rsidR="003A4037" w:rsidRDefault="003A4037" w:rsidP="003A4037">
      <w:pPr>
        <w:pStyle w:val="SwissnosoText"/>
      </w:pPr>
      <w:r w:rsidRPr="001F643A">
        <w:t xml:space="preserve">Die folgende Richtlinie regelt Verantwortlichkeiten und Ablauf der Verabreichung der </w:t>
      </w:r>
      <w:proofErr w:type="spellStart"/>
      <w:r w:rsidRPr="001F643A">
        <w:t>perioperativen</w:t>
      </w:r>
      <w:proofErr w:type="spellEnd"/>
      <w:r w:rsidRPr="001F643A">
        <w:t xml:space="preserve"> Antibiotikaprophylaxe (AMP)</w:t>
      </w:r>
      <w:r>
        <w:t>.</w:t>
      </w:r>
    </w:p>
    <w:p w:rsidR="003A4037" w:rsidRDefault="003A4037" w:rsidP="003A4037">
      <w:pPr>
        <w:pStyle w:val="Swissnosoberschrift1"/>
      </w:pPr>
      <w:r>
        <w:t>Verantwortlichkeiten</w:t>
      </w:r>
    </w:p>
    <w:p w:rsidR="003A4037" w:rsidRDefault="003A4037" w:rsidP="003A4037">
      <w:pPr>
        <w:pStyle w:val="SwissnosoZwischentitel"/>
      </w:pPr>
      <w:r>
        <w:t xml:space="preserve">Operateur: </w:t>
      </w:r>
    </w:p>
    <w:p w:rsidR="003A4037" w:rsidRDefault="003A4037" w:rsidP="003A4037">
      <w:pPr>
        <w:pStyle w:val="SwissnosoAufzhlung1"/>
      </w:pPr>
      <w:r>
        <w:t>Indikationsstellung und Antibiotikawahl gem. Tabelle 1 im Anhang und Allergien</w:t>
      </w:r>
    </w:p>
    <w:p w:rsidR="003A4037" w:rsidRDefault="003A4037" w:rsidP="003A4037">
      <w:pPr>
        <w:pStyle w:val="SwissnosoAufzhlung1"/>
      </w:pPr>
      <w:r>
        <w:t xml:space="preserve">Bei antibiotischer Vorbehandlung Anpassung und evtl. Rücksprache mit </w:t>
      </w:r>
      <w:proofErr w:type="spellStart"/>
      <w:r>
        <w:t>Infektiologie</w:t>
      </w:r>
      <w:proofErr w:type="spellEnd"/>
    </w:p>
    <w:p w:rsidR="003A4037" w:rsidRDefault="003A4037" w:rsidP="003A4037">
      <w:pPr>
        <w:pStyle w:val="SwissnosoAufzhlung1"/>
      </w:pPr>
      <w:r w:rsidRPr="003A4037">
        <w:rPr>
          <w:b/>
        </w:rPr>
        <w:t>Wichtig:</w:t>
      </w:r>
      <w:r>
        <w:t xml:space="preserve"> AMP muss auf OP-Anmeldung vermerkt sein</w:t>
      </w:r>
    </w:p>
    <w:p w:rsidR="003A4037" w:rsidRDefault="003A4037" w:rsidP="003A4037">
      <w:pPr>
        <w:pStyle w:val="SwissnosoZwischentitel"/>
      </w:pPr>
      <w:r>
        <w:t xml:space="preserve">Anästhesist: </w:t>
      </w:r>
    </w:p>
    <w:p w:rsidR="003A4037" w:rsidRDefault="003A4037" w:rsidP="003A4037">
      <w:pPr>
        <w:pStyle w:val="SwissnosoAufzhlung1"/>
      </w:pPr>
      <w:r>
        <w:t>Gewichtsmessung i.R. Prämedikationsvisite (falls nicht möglich anamnestisch oder geschätzt)</w:t>
      </w:r>
    </w:p>
    <w:p w:rsidR="003A4037" w:rsidRDefault="003A4037" w:rsidP="003A4037">
      <w:pPr>
        <w:pStyle w:val="SwissnosoAufzhlung1"/>
      </w:pPr>
      <w:proofErr w:type="spellStart"/>
      <w:r>
        <w:t>Kreatininclearance</w:t>
      </w:r>
      <w:proofErr w:type="spellEnd"/>
      <w:r>
        <w:t xml:space="preserve"> bekannt</w:t>
      </w:r>
    </w:p>
    <w:p w:rsidR="003A4037" w:rsidRDefault="003A4037" w:rsidP="003A4037">
      <w:pPr>
        <w:pStyle w:val="SwissnosoAufzhlung1"/>
      </w:pPr>
      <w:r>
        <w:t>Nochmalige Allergieanamnese i.R. Prämedikationsvisite</w:t>
      </w:r>
    </w:p>
    <w:p w:rsidR="003A4037" w:rsidRDefault="003A4037" w:rsidP="003A4037">
      <w:pPr>
        <w:pStyle w:val="SwissnosoAufzhlung1"/>
      </w:pPr>
      <w:r>
        <w:t>Korrekte Verabreichung (Zeitpunkt, Präparat, gewichtsadaptierte Dosierung und intraoperative Wiederholungsdosis)</w:t>
      </w:r>
    </w:p>
    <w:p w:rsidR="003A4037" w:rsidRDefault="003A4037" w:rsidP="003A4037">
      <w:pPr>
        <w:pStyle w:val="SwissnosoAufzhlung1"/>
      </w:pPr>
      <w:r>
        <w:t>Dokumentation von Präparat, Dosis und Verabreichungszeitpunkt im Anästhesieprotokoll</w:t>
      </w:r>
    </w:p>
    <w:p w:rsidR="003A4037" w:rsidRDefault="003A4037" w:rsidP="003A4037">
      <w:pPr>
        <w:pStyle w:val="SwissnosoZwischentitel"/>
      </w:pPr>
      <w:r>
        <w:t>Klinik:</w:t>
      </w:r>
    </w:p>
    <w:p w:rsidR="003A4037" w:rsidRDefault="003A4037" w:rsidP="003A4037">
      <w:pPr>
        <w:pStyle w:val="SwissnosoAufzhlung1"/>
      </w:pPr>
      <w:r>
        <w:t xml:space="preserve">Interne Antibiotikarichtlinien müssen vorhanden sein. </w:t>
      </w:r>
    </w:p>
    <w:p w:rsidR="003A4037" w:rsidRDefault="003A4037" w:rsidP="003A4037">
      <w:pPr>
        <w:pStyle w:val="SwissnosoAufzhlung1"/>
      </w:pPr>
      <w:r>
        <w:t>Alternativ: Verabreichung der AMP gemäss Empfehlungen Swissnoso (swissnoso.ch)</w:t>
      </w:r>
    </w:p>
    <w:p w:rsidR="003A4037" w:rsidRDefault="003A4037" w:rsidP="003A4037">
      <w:pPr>
        <w:pStyle w:val="Swissnosoberschrift1"/>
      </w:pPr>
      <w:r>
        <w:t>Ablauf</w:t>
      </w:r>
    </w:p>
    <w:p w:rsidR="003A4037" w:rsidRDefault="003A4037" w:rsidP="003A4037">
      <w:pPr>
        <w:pStyle w:val="SwissnosoZwischentitel"/>
      </w:pPr>
      <w:r>
        <w:t>Sprechstunde/ Indikationsstellung zur OP:</w:t>
      </w:r>
    </w:p>
    <w:p w:rsidR="003A4037" w:rsidRDefault="003A4037" w:rsidP="003A4037">
      <w:pPr>
        <w:pStyle w:val="SwissnosoAufzhlung1"/>
      </w:pPr>
      <w:r>
        <w:t xml:space="preserve">Die Art (Präparat, Dosierung) der </w:t>
      </w:r>
      <w:proofErr w:type="spellStart"/>
      <w:r>
        <w:t>perioperativen</w:t>
      </w:r>
      <w:proofErr w:type="spellEnd"/>
      <w:r>
        <w:t xml:space="preserve"> Antibiotikaprophylaxe ist auf der OP-Anmeldung durch den Operateur vermerkt</w:t>
      </w:r>
    </w:p>
    <w:p w:rsidR="003A4037" w:rsidRDefault="003A4037" w:rsidP="003A4037">
      <w:pPr>
        <w:pStyle w:val="SwissnosoAufzhlung1"/>
      </w:pPr>
      <w:r>
        <w:t>Das Präparat und die Dosierung richten sich nach den hausinternen Richtlinien (Tabelle 1 im Anhang). Allfällige Allergien des Patienten wurden erfragt und die AMP entsprechend kontrolliert/angepasst</w:t>
      </w:r>
    </w:p>
    <w:p w:rsidR="003A4037" w:rsidRDefault="003A4037" w:rsidP="003A4037">
      <w:pPr>
        <w:pStyle w:val="SwissnosoAufzhlung1"/>
      </w:pPr>
      <w:r>
        <w:t xml:space="preserve">Bei antibiotischer Vorbehandlung Anpassung und evtl. Rücksprache mit </w:t>
      </w:r>
      <w:proofErr w:type="spellStart"/>
      <w:r>
        <w:t>Infektiologie</w:t>
      </w:r>
      <w:proofErr w:type="spellEnd"/>
    </w:p>
    <w:p w:rsidR="003A4037" w:rsidRDefault="003A4037" w:rsidP="003A4037">
      <w:pPr>
        <w:pStyle w:val="SwissnosoZwischentitel"/>
      </w:pPr>
      <w:r>
        <w:t>Prämedikation:</w:t>
      </w:r>
    </w:p>
    <w:p w:rsidR="003A4037" w:rsidRDefault="003A4037" w:rsidP="003A4037">
      <w:pPr>
        <w:pStyle w:val="SwissnosoAufzhlung1"/>
      </w:pPr>
      <w:r>
        <w:t>Das Körpergewicht des Patienten wird im Rahmen der Prämedikation gemessen, falls dies nicht möglich ist anamnestisch eruiert oder geschätzt.</w:t>
      </w:r>
    </w:p>
    <w:p w:rsidR="003A4037" w:rsidRDefault="003A4037" w:rsidP="003A4037">
      <w:pPr>
        <w:pStyle w:val="SwissnosoAufzhlung1"/>
      </w:pPr>
      <w:r>
        <w:t xml:space="preserve">Die </w:t>
      </w:r>
      <w:proofErr w:type="spellStart"/>
      <w:r>
        <w:t>Kreatininclearance</w:t>
      </w:r>
      <w:proofErr w:type="spellEnd"/>
      <w:r>
        <w:t xml:space="preserve"> des Patienten ist bekannt.</w:t>
      </w:r>
    </w:p>
    <w:p w:rsidR="003A4037" w:rsidRDefault="003A4037" w:rsidP="003A4037">
      <w:pPr>
        <w:pStyle w:val="SwissnosoAufzhlung1"/>
      </w:pPr>
      <w:r>
        <w:t>Ein erneuter Ausschluss von Allergien ist erfolgt.</w:t>
      </w:r>
    </w:p>
    <w:p w:rsidR="003A4037" w:rsidRDefault="003A4037" w:rsidP="003A4037">
      <w:pPr>
        <w:pStyle w:val="SwissnosoZwischentitel"/>
      </w:pPr>
      <w:r>
        <w:lastRenderedPageBreak/>
        <w:t>OP-Vorbereitung:</w:t>
      </w:r>
    </w:p>
    <w:p w:rsidR="003A4037" w:rsidRDefault="003A4037" w:rsidP="003A4037">
      <w:pPr>
        <w:pStyle w:val="SwissnosoAufzhlung1"/>
      </w:pPr>
      <w:r>
        <w:t xml:space="preserve">Die AMP wird 0-60 Minuten vor Schnitt verabreicht (Ausnahme: </w:t>
      </w:r>
      <w:proofErr w:type="spellStart"/>
      <w:r>
        <w:t>Vancomycin</w:t>
      </w:r>
      <w:proofErr w:type="spellEnd"/>
      <w:r>
        <w:t xml:space="preserve"> und </w:t>
      </w:r>
      <w:proofErr w:type="spellStart"/>
      <w:r>
        <w:t>Ciprofloxacin</w:t>
      </w:r>
      <w:proofErr w:type="spellEnd"/>
      <w:r>
        <w:t>: 60-120 Min</w:t>
      </w:r>
      <w:r w:rsidR="00264ADA">
        <w:t>uten)</w:t>
      </w:r>
    </w:p>
    <w:p w:rsidR="003A4037" w:rsidRDefault="003A4037" w:rsidP="003A4037">
      <w:pPr>
        <w:pStyle w:val="SwissnosoAufzhlung1"/>
      </w:pPr>
      <w:r>
        <w:t>Bei Kaiserschnitt wird die AMP analog VOR der Hautinzision verabreicht.</w:t>
      </w:r>
    </w:p>
    <w:p w:rsidR="003A4037" w:rsidRDefault="003A4037" w:rsidP="003A4037">
      <w:pPr>
        <w:pStyle w:val="SwissnosoAufzhlung1"/>
      </w:pPr>
      <w:r>
        <w:t>Die verabreichte Initialdosis ist gewichtsadaptiert (vgl. Tabelle 2 im Anhang)</w:t>
      </w:r>
    </w:p>
    <w:p w:rsidR="003A4037" w:rsidRDefault="003A4037" w:rsidP="003A4037">
      <w:pPr>
        <w:pStyle w:val="SwissnosoAufzhlung1"/>
      </w:pPr>
      <w:r>
        <w:t>Dokumentation von Präparat, Dosis und Verabreichungszeitpunkt im Anästhesieprotokoll</w:t>
      </w:r>
    </w:p>
    <w:p w:rsidR="003A4037" w:rsidRDefault="003A4037" w:rsidP="003A4037">
      <w:pPr>
        <w:pStyle w:val="SwissnosoZwischentitel"/>
      </w:pPr>
      <w:r>
        <w:t>Im Operationsaal:</w:t>
      </w:r>
    </w:p>
    <w:p w:rsidR="003A4037" w:rsidRDefault="003A4037" w:rsidP="003A4037">
      <w:pPr>
        <w:pStyle w:val="SwissnosoAufzhlung1"/>
      </w:pPr>
      <w:r>
        <w:t>Bei längerdauernden Operationen wird eine nierenfunktionsadaptierte Wiederholungsdosis der AMP gem. Tabelle 2 verabreicht</w:t>
      </w:r>
    </w:p>
    <w:p w:rsidR="003A4037" w:rsidRDefault="003A4037" w:rsidP="003A4037">
      <w:pPr>
        <w:pStyle w:val="SwissnosoAufzhlung1"/>
      </w:pPr>
      <w:r>
        <w:t xml:space="preserve">Der Zeitpunkt der Wiederholung richtet sich nach dem Zeitpunkt der ersten Dosis, NICHT nach dem Zeitpunkt des Operationsbeginns. </w:t>
      </w:r>
    </w:p>
    <w:p w:rsidR="003A4037" w:rsidRDefault="003A4037" w:rsidP="003A4037">
      <w:pPr>
        <w:pStyle w:val="SwissnosoAufzhlung1"/>
      </w:pPr>
      <w:r>
        <w:t xml:space="preserve">Die Wiederholungsdosis ist NICHT gewichtsadaptiert. </w:t>
      </w:r>
    </w:p>
    <w:p w:rsidR="003A4037" w:rsidRDefault="003A4037" w:rsidP="003A4037">
      <w:pPr>
        <w:pStyle w:val="SwissnosoZwischentitel"/>
      </w:pPr>
      <w:r>
        <w:t>Postoperativ:</w:t>
      </w:r>
    </w:p>
    <w:p w:rsidR="003A4037" w:rsidRDefault="003A4037" w:rsidP="003A4037">
      <w:pPr>
        <w:pStyle w:val="SwissnosoAufzhlung1"/>
      </w:pPr>
      <w:r>
        <w:t>Eine postoperative Antibiotika</w:t>
      </w:r>
      <w:r w:rsidRPr="003A4037">
        <w:rPr>
          <w:b/>
        </w:rPr>
        <w:t>prophylaxe</w:t>
      </w:r>
      <w:r>
        <w:t xml:space="preserve"> ist mit wenigen Ausnahmen nicht indiziert.</w:t>
      </w:r>
    </w:p>
    <w:p w:rsidR="003A4037" w:rsidRDefault="003A4037" w:rsidP="003A4037">
      <w:pPr>
        <w:pStyle w:val="SwissnosoAufzhlung1"/>
      </w:pPr>
      <w:r>
        <w:t xml:space="preserve">Eine antibiotische </w:t>
      </w:r>
      <w:r w:rsidRPr="003A4037">
        <w:rPr>
          <w:b/>
        </w:rPr>
        <w:t>Therapie</w:t>
      </w:r>
      <w:r>
        <w:t xml:space="preserve"> postoperativ wird nur im Rahmen einer allfälligen Infektion verabreicht.</w:t>
      </w:r>
    </w:p>
    <w:p w:rsidR="00D40F55" w:rsidRPr="00D40F55" w:rsidRDefault="00D40F55" w:rsidP="00D40F55">
      <w:pPr>
        <w:pStyle w:val="Swissnosoberschrift1"/>
      </w:pPr>
      <w:r>
        <w:t>Spezialfälle</w:t>
      </w:r>
    </w:p>
    <w:p w:rsidR="00D40F55" w:rsidRPr="00D40F55" w:rsidRDefault="00D40F55" w:rsidP="00D40F55">
      <w:pPr>
        <w:pStyle w:val="SwissnosoZwischentitel"/>
      </w:pPr>
      <w:proofErr w:type="spellStart"/>
      <w:r w:rsidRPr="009E163C">
        <w:t>Endokarditisprophylaxe</w:t>
      </w:r>
      <w:proofErr w:type="spellEnd"/>
    </w:p>
    <w:p w:rsidR="00D40F55" w:rsidRDefault="00D40F55" w:rsidP="00D40F55">
      <w:pPr>
        <w:pStyle w:val="SwissnosoText"/>
      </w:pPr>
      <w:r w:rsidRPr="009E163C">
        <w:t>Gemäss Endokarditis-Ausweis entsprechend der jeweiligen Operation zusätzlich zu der üblichen antibiotischen</w:t>
      </w:r>
      <w:r>
        <w:t xml:space="preserve"> </w:t>
      </w:r>
      <w:r w:rsidRPr="009E163C">
        <w:t>Prophylaxe</w:t>
      </w:r>
      <w:r>
        <w:t xml:space="preserve"> </w:t>
      </w:r>
      <w:r>
        <w:fldChar w:fldCharType="begin">
          <w:fldData xml:space="preserve">PEVuZE5vdGU+PENpdGU+PEF1dGhvcj5BdXRob3JzL1Rhc2sgRm9yY2U8L0F1dGhvcj48WWVhcj4y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</w:fldData>
        </w:fldChar>
      </w:r>
      <w:r>
        <w:instrText xml:space="preserve"> ADDIN EN.CITE </w:instrText>
      </w:r>
      <w:r>
        <w:fldChar w:fldCharType="begin">
          <w:fldData xml:space="preserve">PEVuZE5vdGU+PENpdGU+PEF1dGhvcj5BdXRob3JzL1Rhc2sgRm9yY2U8L0F1dGhvcj48WWVhcj4y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</w:fldData>
        </w:fldChar>
      </w:r>
      <w:r>
        <w:instrText xml:space="preserve"> ADDIN EN.CITE.DATA </w:instrText>
      </w:r>
      <w:r>
        <w:fldChar w:fldCharType="end"/>
      </w:r>
      <w:r>
        <w:fldChar w:fldCharType="separate"/>
      </w:r>
      <w:r>
        <w:rPr>
          <w:noProof/>
        </w:rPr>
        <w:t>[</w:t>
      </w:r>
      <w:hyperlink w:anchor="_ENREF_1" w:tooltip="Authors/Task Force, 2015 #64" w:history="1">
        <w:r>
          <w:rPr>
            <w:noProof/>
          </w:rPr>
          <w:t>1</w:t>
        </w:r>
      </w:hyperlink>
      <w:r>
        <w:rPr>
          <w:noProof/>
        </w:rPr>
        <w:t xml:space="preserve">, </w:t>
      </w:r>
      <w:hyperlink w:anchor="_ENREF_2" w:tooltip="Wilson, 2007 #73" w:history="1">
        <w:r>
          <w:rPr>
            <w:noProof/>
          </w:rPr>
          <w:t>2</w:t>
        </w:r>
      </w:hyperlink>
      <w:r>
        <w:rPr>
          <w:noProof/>
        </w:rPr>
        <w:t>]</w:t>
      </w:r>
      <w:r>
        <w:fldChar w:fldCharType="end"/>
      </w:r>
      <w:r w:rsidRPr="009E163C">
        <w:t xml:space="preserve">. </w:t>
      </w:r>
    </w:p>
    <w:p w:rsidR="00264ADA" w:rsidRDefault="00264ADA" w:rsidP="00264ADA">
      <w:pPr>
        <w:pStyle w:val="Swissnosoberschrift1"/>
      </w:pPr>
      <w:r>
        <w:t>Anhang</w:t>
      </w:r>
    </w:p>
    <w:p w:rsidR="00AD40F4" w:rsidRPr="00AD40F4" w:rsidRDefault="00AD40F4" w:rsidP="00AD40F4">
      <w:pPr>
        <w:pStyle w:val="SwissnosoZwischentitel"/>
      </w:pPr>
      <w:r w:rsidRPr="009E55A3">
        <w:t>Tabelle 1: Empfohlene Substanzen zur AMP in Abhängigkeit vom Eingriff, resp. Allergien</w:t>
      </w:r>
    </w:p>
    <w:tbl>
      <w:tblPr>
        <w:tblStyle w:val="Tabellenraster"/>
        <w:tblW w:w="4927" w:type="pct"/>
        <w:tblLayout w:type="fixed"/>
        <w:tblLook w:val="0600" w:firstRow="0" w:lastRow="0" w:firstColumn="0" w:lastColumn="0" w:noHBand="1" w:noVBand="1"/>
      </w:tblPr>
      <w:tblGrid>
        <w:gridCol w:w="3742"/>
        <w:gridCol w:w="2302"/>
        <w:gridCol w:w="3164"/>
      </w:tblGrid>
      <w:tr w:rsidR="00AD40F4" w:rsidRPr="00AD40F4" w:rsidTr="00D8232A">
        <w:trPr>
          <w:trHeight w:val="589"/>
        </w:trPr>
        <w:tc>
          <w:tcPr>
            <w:tcW w:w="2032" w:type="pct"/>
          </w:tcPr>
          <w:p w:rsidR="00AD40F4" w:rsidRPr="00AD40F4" w:rsidRDefault="00AD40F4" w:rsidP="00D8232A">
            <w:pPr>
              <w:tabs>
                <w:tab w:val="left" w:pos="12960"/>
              </w:tabs>
              <w:autoSpaceDE w:val="0"/>
              <w:autoSpaceDN w:val="0"/>
              <w:adjustRightInd w:val="0"/>
              <w:spacing w:after="120"/>
              <w:rPr>
                <w:rFonts w:asciiTheme="majorHAnsi" w:hAnsiTheme="majorHAnsi" w:cs="Arial"/>
                <w:b/>
                <w:noProof/>
                <w:sz w:val="16"/>
                <w:szCs w:val="16"/>
                <w:lang w:val="de-CH"/>
              </w:rPr>
            </w:pPr>
            <w:r w:rsidRPr="00AD40F4">
              <w:rPr>
                <w:rFonts w:asciiTheme="majorHAnsi" w:hAnsiTheme="majorHAnsi" w:cs="Arial"/>
                <w:b/>
                <w:noProof/>
                <w:sz w:val="16"/>
                <w:szCs w:val="16"/>
                <w:lang w:val="de-CH"/>
              </w:rPr>
              <w:t>Eingriffsart</w:t>
            </w:r>
          </w:p>
        </w:tc>
        <w:tc>
          <w:tcPr>
            <w:tcW w:w="1250" w:type="pct"/>
          </w:tcPr>
          <w:p w:rsidR="00AD40F4" w:rsidRPr="00AD40F4" w:rsidRDefault="00AD40F4" w:rsidP="00D8232A">
            <w:pPr>
              <w:tabs>
                <w:tab w:val="left" w:pos="12960"/>
              </w:tabs>
              <w:autoSpaceDE w:val="0"/>
              <w:autoSpaceDN w:val="0"/>
              <w:adjustRightInd w:val="0"/>
              <w:spacing w:after="120"/>
              <w:rPr>
                <w:rFonts w:asciiTheme="majorHAnsi" w:hAnsiTheme="majorHAnsi" w:cs="Arial"/>
                <w:b/>
                <w:noProof/>
                <w:sz w:val="16"/>
                <w:szCs w:val="16"/>
                <w:lang w:val="de-CH"/>
              </w:rPr>
            </w:pPr>
            <w:r w:rsidRPr="00AD40F4">
              <w:rPr>
                <w:rFonts w:asciiTheme="majorHAnsi" w:hAnsiTheme="majorHAnsi" w:cs="Arial"/>
                <w:b/>
                <w:noProof/>
                <w:sz w:val="16"/>
                <w:szCs w:val="16"/>
                <w:lang w:val="de-CH"/>
              </w:rPr>
              <w:t>Empfohlene Substanzen</w:t>
            </w:r>
          </w:p>
        </w:tc>
        <w:tc>
          <w:tcPr>
            <w:tcW w:w="1718" w:type="pct"/>
          </w:tcPr>
          <w:p w:rsidR="00AD40F4" w:rsidRPr="00AD40F4" w:rsidRDefault="00AD40F4" w:rsidP="00D8232A">
            <w:pPr>
              <w:tabs>
                <w:tab w:val="left" w:pos="12960"/>
              </w:tabs>
              <w:autoSpaceDE w:val="0"/>
              <w:autoSpaceDN w:val="0"/>
              <w:adjustRightInd w:val="0"/>
              <w:spacing w:after="120"/>
              <w:rPr>
                <w:rFonts w:asciiTheme="majorHAnsi" w:hAnsiTheme="majorHAnsi" w:cs="Arial"/>
                <w:b/>
                <w:noProof/>
                <w:sz w:val="16"/>
                <w:szCs w:val="16"/>
                <w:lang w:val="de-CH"/>
              </w:rPr>
            </w:pPr>
            <w:r w:rsidRPr="00AD40F4">
              <w:rPr>
                <w:rFonts w:asciiTheme="majorHAnsi" w:hAnsiTheme="majorHAnsi" w:cs="Arial"/>
                <w:b/>
                <w:noProof/>
                <w:sz w:val="16"/>
                <w:szCs w:val="16"/>
                <w:lang w:val="de-CH"/>
              </w:rPr>
              <w:t xml:space="preserve">Alternative Substanzen bei Patienten mit Sofortty/Typ 1 Beta-Laktam Allergie </w:t>
            </w:r>
          </w:p>
        </w:tc>
      </w:tr>
      <w:tr w:rsidR="00AD40F4" w:rsidRPr="00AD40F4" w:rsidTr="00D8232A">
        <w:tc>
          <w:tcPr>
            <w:tcW w:w="2032" w:type="pct"/>
          </w:tcPr>
          <w:p w:rsidR="00AD40F4" w:rsidRPr="00AD40F4" w:rsidRDefault="00AD40F4" w:rsidP="00D8232A">
            <w:pPr>
              <w:tabs>
                <w:tab w:val="left" w:pos="12960"/>
              </w:tabs>
              <w:autoSpaceDE w:val="0"/>
              <w:autoSpaceDN w:val="0"/>
              <w:adjustRightInd w:val="0"/>
              <w:spacing w:after="120"/>
              <w:ind w:left="127" w:hanging="127"/>
              <w:rPr>
                <w:rFonts w:asciiTheme="majorHAnsi" w:hAnsiTheme="majorHAnsi" w:cs="Arial"/>
                <w:noProof/>
                <w:sz w:val="16"/>
                <w:szCs w:val="16"/>
                <w:lang w:val="de-CH"/>
              </w:rPr>
            </w:pPr>
            <w:r w:rsidRPr="00AD40F4">
              <w:rPr>
                <w:rFonts w:asciiTheme="majorHAnsi" w:hAnsiTheme="majorHAnsi" w:cs="Arial"/>
                <w:b/>
                <w:noProof/>
                <w:sz w:val="16"/>
                <w:szCs w:val="16"/>
                <w:lang w:val="de-CH"/>
              </w:rPr>
              <w:t>Herzchirurgie,</w:t>
            </w:r>
            <w:r w:rsidRPr="00AD40F4">
              <w:rPr>
                <w:rFonts w:asciiTheme="majorHAnsi" w:hAnsiTheme="majorHAnsi" w:cs="Arial"/>
                <w:noProof/>
                <w:sz w:val="16"/>
                <w:szCs w:val="16"/>
                <w:lang w:val="de-CH"/>
              </w:rPr>
              <w:t xml:space="preserve"> inkl. Implantation von Schrittmachern und anderen Devices wie z.B. VAD (ventricular assist devices)</w:t>
            </w:r>
          </w:p>
        </w:tc>
        <w:tc>
          <w:tcPr>
            <w:tcW w:w="1250" w:type="pct"/>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Cefazolin, Cefuroxim</w:t>
            </w:r>
          </w:p>
        </w:tc>
        <w:tc>
          <w:tcPr>
            <w:tcW w:w="1718" w:type="pct"/>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Clindamycin,</w:t>
            </w:r>
            <w:hyperlink r:id="rId12" w:history="1"/>
            <w:r w:rsidRPr="00AD40F4">
              <w:rPr>
                <w:rFonts w:asciiTheme="majorHAnsi" w:hAnsiTheme="majorHAnsi" w:cs="Arial"/>
                <w:noProof/>
                <w:sz w:val="16"/>
                <w:szCs w:val="16"/>
                <w:lang w:val="en-AU"/>
              </w:rPr>
              <w:t xml:space="preserve"> Vancomycin</w:t>
            </w:r>
          </w:p>
        </w:tc>
      </w:tr>
      <w:tr w:rsidR="00AD40F4" w:rsidRPr="00AD40F4" w:rsidTr="00D8232A">
        <w:tc>
          <w:tcPr>
            <w:tcW w:w="2032" w:type="pct"/>
          </w:tcPr>
          <w:p w:rsidR="00AD40F4" w:rsidRPr="00AD40F4" w:rsidRDefault="00AD40F4" w:rsidP="00D8232A">
            <w:pPr>
              <w:tabs>
                <w:tab w:val="left" w:pos="12960"/>
              </w:tabs>
              <w:autoSpaceDE w:val="0"/>
              <w:autoSpaceDN w:val="0"/>
              <w:adjustRightInd w:val="0"/>
              <w:spacing w:after="120"/>
              <w:ind w:left="127" w:hanging="127"/>
              <w:rPr>
                <w:rFonts w:asciiTheme="majorHAnsi" w:hAnsiTheme="majorHAnsi" w:cs="Arial"/>
                <w:noProof/>
                <w:sz w:val="16"/>
                <w:szCs w:val="16"/>
                <w:lang w:val="de-CH"/>
              </w:rPr>
            </w:pPr>
            <w:r w:rsidRPr="00AD40F4">
              <w:rPr>
                <w:rFonts w:asciiTheme="majorHAnsi" w:hAnsiTheme="majorHAnsi" w:cs="Arial"/>
                <w:b/>
                <w:noProof/>
                <w:sz w:val="16"/>
                <w:szCs w:val="16"/>
                <w:lang w:val="de-CH"/>
              </w:rPr>
              <w:t>Thoraxchirurgie,</w:t>
            </w:r>
            <w:r w:rsidRPr="00AD40F4">
              <w:rPr>
                <w:rFonts w:asciiTheme="majorHAnsi" w:hAnsiTheme="majorHAnsi" w:cs="Arial"/>
                <w:noProof/>
                <w:sz w:val="16"/>
                <w:szCs w:val="16"/>
                <w:lang w:val="de-CH"/>
              </w:rPr>
              <w:t xml:space="preserve"> inkl. Video-assistierte thoderakoskopische Chirurgie</w:t>
            </w:r>
          </w:p>
        </w:tc>
        <w:tc>
          <w:tcPr>
            <w:tcW w:w="1250" w:type="pct"/>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 xml:space="preserve">Cefazolin, Cefuroxim </w:t>
            </w:r>
          </w:p>
        </w:tc>
        <w:tc>
          <w:tcPr>
            <w:tcW w:w="1718" w:type="pct"/>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Clindamycin, Vancomycin</w:t>
            </w:r>
          </w:p>
        </w:tc>
      </w:tr>
      <w:tr w:rsidR="00AD40F4" w:rsidRPr="00AD40F4" w:rsidTr="00D8232A">
        <w:tc>
          <w:tcPr>
            <w:tcW w:w="2032" w:type="pct"/>
          </w:tcPr>
          <w:p w:rsidR="00AD40F4" w:rsidRPr="00AD40F4" w:rsidRDefault="00AD40F4" w:rsidP="00D8232A">
            <w:pPr>
              <w:tabs>
                <w:tab w:val="left" w:pos="12960"/>
              </w:tabs>
              <w:autoSpaceDE w:val="0"/>
              <w:autoSpaceDN w:val="0"/>
              <w:adjustRightInd w:val="0"/>
              <w:spacing w:after="120"/>
              <w:ind w:left="127" w:hanging="127"/>
              <w:rPr>
                <w:rFonts w:asciiTheme="majorHAnsi" w:hAnsiTheme="majorHAnsi" w:cs="Arial"/>
                <w:noProof/>
                <w:sz w:val="16"/>
                <w:szCs w:val="16"/>
                <w:lang w:val="de-CH"/>
              </w:rPr>
            </w:pPr>
            <w:r w:rsidRPr="00AD40F4">
              <w:rPr>
                <w:rFonts w:asciiTheme="majorHAnsi" w:hAnsiTheme="majorHAnsi" w:cs="Arial"/>
                <w:b/>
                <w:noProof/>
                <w:sz w:val="16"/>
                <w:szCs w:val="16"/>
                <w:lang w:val="de-CH"/>
              </w:rPr>
              <w:t>Gastroduodenal</w:t>
            </w:r>
            <w:r w:rsidRPr="00AD40F4">
              <w:rPr>
                <w:rFonts w:asciiTheme="majorHAnsi" w:hAnsiTheme="majorHAnsi" w:cs="Arial"/>
                <w:noProof/>
                <w:sz w:val="16"/>
                <w:szCs w:val="16"/>
                <w:vertAlign w:val="superscript"/>
                <w:lang w:val="de-CH"/>
              </w:rPr>
              <w:t xml:space="preserve"> </w:t>
            </w:r>
            <w:hyperlink r:id="rId13" w:history="1"/>
            <w:r w:rsidRPr="00AD40F4">
              <w:rPr>
                <w:rFonts w:asciiTheme="majorHAnsi" w:hAnsiTheme="majorHAnsi" w:cs="Arial"/>
                <w:noProof/>
                <w:sz w:val="16"/>
                <w:szCs w:val="16"/>
                <w:lang w:val="de-CH"/>
              </w:rPr>
              <w:t>mit Eröffnung des Lumens des Gastrointestinatrakts (alle Patienten) und Eingriffe ohne Eröffnung des Lumens des Gastrointestinaltrakts (nur Hochrisiko-patienten</w:t>
            </w:r>
            <w:r w:rsidRPr="00AD40F4">
              <w:rPr>
                <w:rFonts w:asciiTheme="majorHAnsi" w:hAnsiTheme="majorHAnsi" w:cs="Arial"/>
                <w:noProof/>
                <w:sz w:val="16"/>
                <w:szCs w:val="16"/>
                <w:vertAlign w:val="superscript"/>
                <w:lang w:val="de-CH"/>
              </w:rPr>
              <w:t>a</w:t>
            </w:r>
            <w:r w:rsidRPr="00AD40F4">
              <w:rPr>
                <w:rFonts w:asciiTheme="majorHAnsi" w:hAnsiTheme="majorHAnsi" w:cs="Arial"/>
                <w:noProof/>
                <w:sz w:val="16"/>
                <w:szCs w:val="16"/>
                <w:lang w:val="de-CH"/>
              </w:rPr>
              <w:t>)</w:t>
            </w:r>
          </w:p>
        </w:tc>
        <w:tc>
          <w:tcPr>
            <w:tcW w:w="1250" w:type="pct"/>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Cefazolin, Cefuroxim</w:t>
            </w:r>
          </w:p>
        </w:tc>
        <w:tc>
          <w:tcPr>
            <w:tcW w:w="1718" w:type="pct"/>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 xml:space="preserve">Clindamycin OR Vancomycin PLUS Aminoglykosid oder Ciprofloxacin </w:t>
            </w:r>
          </w:p>
        </w:tc>
      </w:tr>
      <w:tr w:rsidR="00AD40F4" w:rsidRPr="00AD40F4" w:rsidTr="00D8232A">
        <w:tc>
          <w:tcPr>
            <w:tcW w:w="2032" w:type="pct"/>
          </w:tcPr>
          <w:p w:rsidR="00AD40F4" w:rsidRPr="00AD40F4" w:rsidRDefault="00AD40F4" w:rsidP="00D8232A">
            <w:pPr>
              <w:tabs>
                <w:tab w:val="left" w:pos="12960"/>
              </w:tabs>
              <w:autoSpaceDE w:val="0"/>
              <w:autoSpaceDN w:val="0"/>
              <w:adjustRightInd w:val="0"/>
              <w:spacing w:after="120"/>
              <w:rPr>
                <w:rFonts w:asciiTheme="majorHAnsi" w:hAnsiTheme="majorHAnsi" w:cs="Arial"/>
                <w:b/>
                <w:noProof/>
                <w:sz w:val="16"/>
                <w:szCs w:val="16"/>
                <w:lang w:val="en-AU"/>
              </w:rPr>
            </w:pPr>
            <w:r w:rsidRPr="00AD40F4">
              <w:rPr>
                <w:rFonts w:asciiTheme="majorHAnsi" w:hAnsiTheme="majorHAnsi" w:cs="Arial"/>
                <w:b/>
                <w:noProof/>
                <w:sz w:val="16"/>
                <w:szCs w:val="16"/>
                <w:lang w:val="en-AU"/>
              </w:rPr>
              <w:t>Gallenwege</w:t>
            </w:r>
          </w:p>
        </w:tc>
        <w:tc>
          <w:tcPr>
            <w:tcW w:w="1250" w:type="pct"/>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p>
        </w:tc>
        <w:tc>
          <w:tcPr>
            <w:tcW w:w="1718" w:type="pct"/>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p>
        </w:tc>
      </w:tr>
      <w:tr w:rsidR="00AD40F4" w:rsidRPr="00AD40F4" w:rsidTr="00D8232A">
        <w:tc>
          <w:tcPr>
            <w:tcW w:w="2032" w:type="pct"/>
          </w:tcPr>
          <w:p w:rsidR="00AD40F4" w:rsidRPr="00AD40F4" w:rsidRDefault="00AD40F4" w:rsidP="00D8232A">
            <w:pPr>
              <w:tabs>
                <w:tab w:val="left" w:pos="127"/>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ab/>
              <w:t>Laparoskopisch mit niedrigem Risiko</w:t>
            </w:r>
            <w:r w:rsidRPr="00AD40F4">
              <w:rPr>
                <w:rFonts w:asciiTheme="majorHAnsi" w:hAnsiTheme="majorHAnsi" w:cs="Arial"/>
                <w:noProof/>
                <w:sz w:val="16"/>
                <w:szCs w:val="16"/>
                <w:vertAlign w:val="superscript"/>
                <w:lang w:val="en-AU"/>
              </w:rPr>
              <w:t>b</w:t>
            </w:r>
          </w:p>
        </w:tc>
        <w:tc>
          <w:tcPr>
            <w:tcW w:w="1250" w:type="pct"/>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Keine Prophylaxe</w:t>
            </w:r>
          </w:p>
        </w:tc>
        <w:tc>
          <w:tcPr>
            <w:tcW w:w="1718" w:type="pct"/>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Keine Prophylaxe</w:t>
            </w:r>
          </w:p>
        </w:tc>
      </w:tr>
      <w:tr w:rsidR="00AD40F4" w:rsidRPr="00BB068A" w:rsidTr="00D8232A">
        <w:tc>
          <w:tcPr>
            <w:tcW w:w="2032" w:type="pct"/>
            <w:hideMark/>
          </w:tcPr>
          <w:p w:rsidR="00AD40F4" w:rsidRPr="00AD40F4" w:rsidRDefault="00AD40F4" w:rsidP="00D8232A">
            <w:pPr>
              <w:tabs>
                <w:tab w:val="left" w:pos="12960"/>
              </w:tabs>
              <w:autoSpaceDE w:val="0"/>
              <w:autoSpaceDN w:val="0"/>
              <w:adjustRightInd w:val="0"/>
              <w:spacing w:after="120"/>
              <w:ind w:left="127" w:hanging="142"/>
              <w:rPr>
                <w:rFonts w:asciiTheme="majorHAnsi" w:hAnsiTheme="majorHAnsi" w:cs="Arial"/>
                <w:noProof/>
                <w:sz w:val="16"/>
                <w:szCs w:val="16"/>
                <w:lang w:val="de-CH"/>
              </w:rPr>
            </w:pPr>
            <w:r w:rsidRPr="00AD40F4">
              <w:rPr>
                <w:rFonts w:asciiTheme="majorHAnsi" w:hAnsiTheme="majorHAnsi" w:cs="Arial"/>
                <w:noProof/>
                <w:sz w:val="16"/>
                <w:szCs w:val="16"/>
                <w:lang w:val="de-CH"/>
              </w:rPr>
              <w:tab/>
              <w:t>Offen oder laparoskopisch mit hohem Risiko</w:t>
            </w:r>
            <w:r w:rsidRPr="00AD40F4">
              <w:rPr>
                <w:rFonts w:asciiTheme="majorHAnsi" w:hAnsiTheme="majorHAnsi" w:cs="Arial"/>
                <w:noProof/>
                <w:sz w:val="16"/>
                <w:szCs w:val="16"/>
                <w:vertAlign w:val="superscript"/>
                <w:lang w:val="de-CH"/>
              </w:rPr>
              <w:t>c</w:t>
            </w:r>
          </w:p>
        </w:tc>
        <w:tc>
          <w:tcPr>
            <w:tcW w:w="1250"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 xml:space="preserve">Cefazolin, Cefuroxim </w:t>
            </w:r>
          </w:p>
        </w:tc>
        <w:tc>
          <w:tcPr>
            <w:tcW w:w="1718"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u w:val="single"/>
                <w:vertAlign w:val="superscript"/>
                <w:lang w:val="en-AU"/>
              </w:rPr>
            </w:pPr>
            <w:r w:rsidRPr="00AD40F4">
              <w:rPr>
                <w:rFonts w:asciiTheme="majorHAnsi" w:hAnsiTheme="majorHAnsi" w:cs="Arial"/>
                <w:noProof/>
                <w:sz w:val="16"/>
                <w:szCs w:val="16"/>
                <w:lang w:val="en-AU"/>
              </w:rPr>
              <w:t>Clindamycin ODER Vancomycin PLUS Aminoglykosid oder Ciprofloxacin</w:t>
            </w:r>
            <w:r w:rsidRPr="00AD40F4">
              <w:rPr>
                <w:rFonts w:asciiTheme="majorHAnsi" w:hAnsiTheme="majorHAnsi" w:cs="Arial"/>
                <w:noProof/>
                <w:sz w:val="16"/>
                <w:szCs w:val="16"/>
                <w:u w:val="single"/>
                <w:vertAlign w:val="superscript"/>
                <w:lang w:val="en-AU"/>
              </w:rPr>
              <w:t xml:space="preserve"> </w:t>
            </w:r>
          </w:p>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fr-CH"/>
              </w:rPr>
            </w:pPr>
            <w:r w:rsidRPr="00AD40F4">
              <w:rPr>
                <w:rFonts w:asciiTheme="majorHAnsi" w:hAnsiTheme="majorHAnsi" w:cs="Arial"/>
                <w:noProof/>
                <w:sz w:val="16"/>
                <w:szCs w:val="16"/>
                <w:lang w:val="fr-CH"/>
              </w:rPr>
              <w:t xml:space="preserve">Metronidazol PLUS Aminoglykosid oder Ciprofloxacin </w:t>
            </w:r>
          </w:p>
        </w:tc>
      </w:tr>
      <w:tr w:rsidR="00AD40F4" w:rsidRPr="00BB068A" w:rsidTr="00D8232A">
        <w:tc>
          <w:tcPr>
            <w:tcW w:w="2032" w:type="pct"/>
            <w:hideMark/>
          </w:tcPr>
          <w:p w:rsidR="00AD40F4" w:rsidRPr="00AD40F4" w:rsidRDefault="00AD40F4" w:rsidP="00D8232A">
            <w:pPr>
              <w:tabs>
                <w:tab w:val="left" w:pos="12960"/>
              </w:tabs>
              <w:autoSpaceDE w:val="0"/>
              <w:autoSpaceDN w:val="0"/>
              <w:adjustRightInd w:val="0"/>
              <w:spacing w:after="120"/>
              <w:ind w:left="127" w:hanging="127"/>
              <w:rPr>
                <w:rFonts w:asciiTheme="majorHAnsi" w:hAnsiTheme="majorHAnsi" w:cs="Arial"/>
                <w:noProof/>
                <w:sz w:val="16"/>
                <w:szCs w:val="16"/>
                <w:lang w:val="en-AU"/>
              </w:rPr>
            </w:pPr>
            <w:r w:rsidRPr="00AD40F4">
              <w:rPr>
                <w:rFonts w:asciiTheme="majorHAnsi" w:hAnsiTheme="majorHAnsi" w:cs="Arial"/>
                <w:b/>
                <w:noProof/>
                <w:sz w:val="16"/>
                <w:szCs w:val="16"/>
                <w:lang w:val="en-AU"/>
              </w:rPr>
              <w:lastRenderedPageBreak/>
              <w:t>Appendektomie</w:t>
            </w:r>
            <w:r w:rsidRPr="00AD40F4">
              <w:rPr>
                <w:rFonts w:asciiTheme="majorHAnsi" w:hAnsiTheme="majorHAnsi" w:cs="Arial"/>
                <w:noProof/>
                <w:sz w:val="16"/>
                <w:szCs w:val="16"/>
                <w:lang w:val="en-AU"/>
              </w:rPr>
              <w:t xml:space="preserve"> bei unkomplizierter Appendicitis</w:t>
            </w:r>
          </w:p>
        </w:tc>
        <w:tc>
          <w:tcPr>
            <w:tcW w:w="1250"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Cefuroxim+Metronidazol, Cefazolin+Metronidazol</w:t>
            </w:r>
          </w:p>
        </w:tc>
        <w:tc>
          <w:tcPr>
            <w:tcW w:w="1718"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u w:val="single"/>
                <w:vertAlign w:val="superscript"/>
                <w:lang w:val="fr-CH"/>
              </w:rPr>
            </w:pPr>
            <w:r w:rsidRPr="00AD40F4">
              <w:rPr>
                <w:rFonts w:asciiTheme="majorHAnsi" w:hAnsiTheme="majorHAnsi" w:cs="Arial"/>
                <w:noProof/>
                <w:sz w:val="16"/>
                <w:szCs w:val="16"/>
                <w:lang w:val="fr-CH"/>
              </w:rPr>
              <w:t>Clindamycin PLUS Aminoglykosid oder Ciprofloxacin</w:t>
            </w:r>
            <w:hyperlink r:id="rId14" w:history="1"/>
          </w:p>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fr-CH"/>
              </w:rPr>
            </w:pPr>
            <w:r w:rsidRPr="00AD40F4">
              <w:rPr>
                <w:rFonts w:asciiTheme="majorHAnsi" w:hAnsiTheme="majorHAnsi" w:cs="Arial"/>
                <w:noProof/>
                <w:sz w:val="16"/>
                <w:szCs w:val="16"/>
                <w:lang w:val="fr-CH"/>
              </w:rPr>
              <w:t xml:space="preserve">Metronidazol PLUS Aminoglykosid oder Ciprofloxacin </w:t>
            </w:r>
          </w:p>
        </w:tc>
      </w:tr>
      <w:tr w:rsidR="00AD40F4" w:rsidRPr="00AD40F4" w:rsidTr="00D8232A">
        <w:tc>
          <w:tcPr>
            <w:tcW w:w="2032" w:type="pct"/>
          </w:tcPr>
          <w:p w:rsidR="00AD40F4" w:rsidRPr="00AD40F4" w:rsidRDefault="00AD40F4" w:rsidP="00D8232A">
            <w:pPr>
              <w:tabs>
                <w:tab w:val="left" w:pos="12960"/>
              </w:tabs>
              <w:autoSpaceDE w:val="0"/>
              <w:autoSpaceDN w:val="0"/>
              <w:adjustRightInd w:val="0"/>
              <w:spacing w:after="120"/>
              <w:rPr>
                <w:rFonts w:asciiTheme="majorHAnsi" w:hAnsiTheme="majorHAnsi" w:cs="Arial"/>
                <w:b/>
                <w:noProof/>
                <w:sz w:val="16"/>
                <w:szCs w:val="16"/>
                <w:lang w:val="en-AU"/>
              </w:rPr>
            </w:pPr>
            <w:r w:rsidRPr="00AD40F4">
              <w:rPr>
                <w:rFonts w:asciiTheme="majorHAnsi" w:hAnsiTheme="majorHAnsi" w:cs="Arial"/>
                <w:b/>
                <w:noProof/>
                <w:sz w:val="16"/>
                <w:szCs w:val="16"/>
                <w:lang w:val="en-AU"/>
              </w:rPr>
              <w:t>Dünndarm</w:t>
            </w:r>
          </w:p>
        </w:tc>
        <w:tc>
          <w:tcPr>
            <w:tcW w:w="1250" w:type="pct"/>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p>
        </w:tc>
        <w:tc>
          <w:tcPr>
            <w:tcW w:w="1718" w:type="pct"/>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p>
        </w:tc>
      </w:tr>
      <w:tr w:rsidR="00AD40F4" w:rsidRPr="00BB068A" w:rsidTr="00D8232A">
        <w:tc>
          <w:tcPr>
            <w:tcW w:w="2032"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 </w:t>
            </w:r>
            <w:r w:rsidRPr="00AD40F4">
              <w:rPr>
                <w:rFonts w:asciiTheme="majorHAnsi" w:hAnsiTheme="majorHAnsi" w:cs="Arial"/>
                <w:noProof/>
                <w:sz w:val="16"/>
                <w:szCs w:val="16"/>
                <w:lang w:val="en-AU"/>
              </w:rPr>
              <w:t>Passage erhalten</w:t>
            </w:r>
          </w:p>
        </w:tc>
        <w:tc>
          <w:tcPr>
            <w:tcW w:w="1250"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Cefazolin, Cefuroxim</w:t>
            </w:r>
          </w:p>
        </w:tc>
        <w:tc>
          <w:tcPr>
            <w:tcW w:w="1718"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u w:val="single"/>
                <w:vertAlign w:val="superscript"/>
                <w:lang w:val="en-AU"/>
              </w:rPr>
            </w:pPr>
            <w:r w:rsidRPr="00AD40F4">
              <w:rPr>
                <w:rFonts w:asciiTheme="majorHAnsi" w:hAnsiTheme="majorHAnsi" w:cs="Arial"/>
                <w:noProof/>
                <w:sz w:val="16"/>
                <w:szCs w:val="16"/>
                <w:lang w:val="en-AU"/>
              </w:rPr>
              <w:t>Clindamycin PLUS Aminoglykosid oder Ciprofloxacin</w:t>
            </w:r>
            <w:r w:rsidRPr="00AD40F4">
              <w:rPr>
                <w:rFonts w:asciiTheme="majorHAnsi" w:hAnsiTheme="majorHAnsi" w:cs="Arial"/>
                <w:noProof/>
                <w:sz w:val="16"/>
                <w:szCs w:val="16"/>
                <w:u w:val="single"/>
                <w:vertAlign w:val="superscript"/>
                <w:lang w:val="en-AU"/>
              </w:rPr>
              <w:t xml:space="preserve"> </w:t>
            </w:r>
          </w:p>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u w:val="single"/>
                <w:vertAlign w:val="superscript"/>
                <w:lang w:val="en-AU"/>
              </w:rPr>
            </w:pPr>
            <w:r w:rsidRPr="00AD40F4">
              <w:rPr>
                <w:rFonts w:asciiTheme="majorHAnsi" w:hAnsiTheme="majorHAnsi" w:cs="Arial"/>
                <w:noProof/>
                <w:sz w:val="16"/>
                <w:szCs w:val="16"/>
                <w:lang w:val="en-AU"/>
              </w:rPr>
              <w:t>Metronidazol PLUS Aminoglykosid oder Ciprofloxacin</w:t>
            </w:r>
          </w:p>
        </w:tc>
      </w:tr>
      <w:tr w:rsidR="00AD40F4" w:rsidRPr="00BB068A" w:rsidTr="00D8232A">
        <w:tc>
          <w:tcPr>
            <w:tcW w:w="2032"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 </w:t>
            </w:r>
            <w:r w:rsidRPr="00AD40F4">
              <w:rPr>
                <w:rFonts w:asciiTheme="majorHAnsi" w:hAnsiTheme="majorHAnsi" w:cs="Arial"/>
                <w:noProof/>
                <w:sz w:val="16"/>
                <w:szCs w:val="16"/>
                <w:lang w:val="en-AU"/>
              </w:rPr>
              <w:t>Passage gestört</w:t>
            </w:r>
          </w:p>
        </w:tc>
        <w:tc>
          <w:tcPr>
            <w:tcW w:w="1250"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fr-CH"/>
              </w:rPr>
            </w:pPr>
            <w:r w:rsidRPr="00AD40F4">
              <w:rPr>
                <w:rFonts w:asciiTheme="majorHAnsi" w:hAnsiTheme="majorHAnsi" w:cs="Arial"/>
                <w:noProof/>
                <w:sz w:val="16"/>
                <w:szCs w:val="16"/>
                <w:lang w:val="fr-CH"/>
              </w:rPr>
              <w:t xml:space="preserve">Cefazolin+Metronidazol, Cefuroxim+Metronidazol </w:t>
            </w:r>
          </w:p>
        </w:tc>
        <w:tc>
          <w:tcPr>
            <w:tcW w:w="1718"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u w:val="single"/>
                <w:vertAlign w:val="superscript"/>
                <w:lang w:val="fr-CH"/>
              </w:rPr>
            </w:pPr>
            <w:r w:rsidRPr="00AD40F4">
              <w:rPr>
                <w:rFonts w:asciiTheme="majorHAnsi" w:hAnsiTheme="majorHAnsi" w:cs="Arial"/>
                <w:noProof/>
                <w:sz w:val="16"/>
                <w:szCs w:val="16"/>
                <w:lang w:val="fr-CH"/>
              </w:rPr>
              <w:t>Clindamycin PLUS Aminoglykosid oder Ciprofloxacin</w:t>
            </w:r>
            <w:r w:rsidRPr="00AD40F4">
              <w:rPr>
                <w:rFonts w:asciiTheme="majorHAnsi" w:hAnsiTheme="majorHAnsi" w:cs="Arial"/>
                <w:noProof/>
                <w:sz w:val="16"/>
                <w:szCs w:val="16"/>
                <w:u w:val="single"/>
                <w:vertAlign w:val="superscript"/>
                <w:lang w:val="fr-CH"/>
              </w:rPr>
              <w:t xml:space="preserve"> </w:t>
            </w:r>
          </w:p>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fr-CH"/>
              </w:rPr>
            </w:pPr>
            <w:r w:rsidRPr="00AD40F4">
              <w:rPr>
                <w:rFonts w:asciiTheme="majorHAnsi" w:hAnsiTheme="majorHAnsi" w:cs="Arial"/>
                <w:noProof/>
                <w:sz w:val="16"/>
                <w:szCs w:val="16"/>
                <w:lang w:val="fr-CH"/>
              </w:rPr>
              <w:t xml:space="preserve">Metronidazol PLUS Aminoglykosid oder Ciprofloxacin </w:t>
            </w:r>
          </w:p>
        </w:tc>
      </w:tr>
      <w:tr w:rsidR="00AD40F4" w:rsidRPr="00AD40F4" w:rsidTr="00D8232A">
        <w:tc>
          <w:tcPr>
            <w:tcW w:w="2032" w:type="pct"/>
            <w:hideMark/>
          </w:tcPr>
          <w:p w:rsidR="00AD40F4" w:rsidRPr="00AD40F4" w:rsidRDefault="00AD40F4" w:rsidP="00D8232A">
            <w:pPr>
              <w:tabs>
                <w:tab w:val="left" w:pos="12960"/>
              </w:tabs>
              <w:autoSpaceDE w:val="0"/>
              <w:autoSpaceDN w:val="0"/>
              <w:adjustRightInd w:val="0"/>
              <w:spacing w:after="120"/>
              <w:ind w:left="127" w:hanging="127"/>
              <w:rPr>
                <w:rFonts w:asciiTheme="majorHAnsi" w:hAnsiTheme="majorHAnsi" w:cs="Arial"/>
                <w:b/>
                <w:noProof/>
                <w:sz w:val="16"/>
                <w:szCs w:val="16"/>
                <w:lang w:val="en-AU"/>
              </w:rPr>
            </w:pPr>
            <w:r w:rsidRPr="00AD40F4">
              <w:rPr>
                <w:rFonts w:asciiTheme="majorHAnsi" w:hAnsiTheme="majorHAnsi" w:cs="Arial"/>
                <w:b/>
                <w:noProof/>
                <w:sz w:val="16"/>
                <w:szCs w:val="16"/>
                <w:lang w:val="en-AU"/>
              </w:rPr>
              <w:t>Hernienchirurgie</w:t>
            </w:r>
            <w:r w:rsidRPr="00AD40F4">
              <w:rPr>
                <w:rFonts w:asciiTheme="majorHAnsi" w:hAnsiTheme="majorHAnsi" w:cs="Arial"/>
                <w:b/>
                <w:noProof/>
                <w:sz w:val="16"/>
                <w:szCs w:val="16"/>
                <w:vertAlign w:val="superscript"/>
                <w:lang w:val="en-AU"/>
              </w:rPr>
              <w:t>d</w:t>
            </w:r>
          </w:p>
        </w:tc>
        <w:tc>
          <w:tcPr>
            <w:tcW w:w="1250"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Cefazolin, Cefuroxim</w:t>
            </w:r>
          </w:p>
        </w:tc>
        <w:tc>
          <w:tcPr>
            <w:tcW w:w="1718"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Clindamycin, Vancomycin</w:t>
            </w:r>
          </w:p>
        </w:tc>
      </w:tr>
      <w:tr w:rsidR="00AD40F4" w:rsidRPr="00BB068A" w:rsidTr="00D8232A">
        <w:tc>
          <w:tcPr>
            <w:tcW w:w="2032"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b/>
                <w:noProof/>
                <w:sz w:val="16"/>
                <w:szCs w:val="16"/>
                <w:lang w:val="en-AU"/>
              </w:rPr>
            </w:pPr>
            <w:r w:rsidRPr="00AD40F4">
              <w:rPr>
                <w:rFonts w:asciiTheme="majorHAnsi" w:hAnsiTheme="majorHAnsi" w:cs="Arial"/>
                <w:b/>
                <w:noProof/>
                <w:sz w:val="16"/>
                <w:szCs w:val="16"/>
                <w:lang w:val="en-AU"/>
              </w:rPr>
              <w:t>Kolorektal</w:t>
            </w:r>
          </w:p>
        </w:tc>
        <w:tc>
          <w:tcPr>
            <w:tcW w:w="1250"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fr-CH"/>
              </w:rPr>
            </w:pPr>
            <w:r w:rsidRPr="00AD40F4">
              <w:rPr>
                <w:rFonts w:asciiTheme="majorHAnsi" w:hAnsiTheme="majorHAnsi" w:cs="Arial"/>
                <w:noProof/>
                <w:sz w:val="16"/>
                <w:szCs w:val="16"/>
                <w:lang w:val="fr-CH"/>
              </w:rPr>
              <w:t xml:space="preserve">Cefazolin PLUS Metronidazol, </w:t>
            </w:r>
          </w:p>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fr-CH"/>
              </w:rPr>
            </w:pPr>
            <w:r w:rsidRPr="00AD40F4">
              <w:rPr>
                <w:rFonts w:asciiTheme="majorHAnsi" w:hAnsiTheme="majorHAnsi" w:cs="Arial"/>
                <w:noProof/>
                <w:sz w:val="16"/>
                <w:szCs w:val="16"/>
                <w:lang w:val="fr-CH"/>
              </w:rPr>
              <w:t>Cefuroxim PLUS Metronidazol</w:t>
            </w:r>
          </w:p>
        </w:tc>
        <w:tc>
          <w:tcPr>
            <w:tcW w:w="1718"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u w:val="single"/>
                <w:vertAlign w:val="superscript"/>
                <w:lang w:val="fr-CH"/>
              </w:rPr>
            </w:pPr>
            <w:r w:rsidRPr="00AD40F4">
              <w:rPr>
                <w:rFonts w:asciiTheme="majorHAnsi" w:hAnsiTheme="majorHAnsi" w:cs="Arial"/>
                <w:noProof/>
                <w:sz w:val="16"/>
                <w:szCs w:val="16"/>
                <w:lang w:val="fr-CH"/>
              </w:rPr>
              <w:t>Clindamycin PLUS Aminoglykosid oder Ciprofloxacin</w:t>
            </w:r>
            <w:r w:rsidRPr="00AD40F4">
              <w:rPr>
                <w:rFonts w:asciiTheme="majorHAnsi" w:hAnsiTheme="majorHAnsi" w:cs="Arial"/>
                <w:noProof/>
                <w:sz w:val="16"/>
                <w:szCs w:val="16"/>
                <w:u w:val="single"/>
                <w:vertAlign w:val="superscript"/>
                <w:lang w:val="fr-CH"/>
              </w:rPr>
              <w:t xml:space="preserve"> </w:t>
            </w:r>
          </w:p>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fr-CH"/>
              </w:rPr>
            </w:pPr>
            <w:r w:rsidRPr="00AD40F4">
              <w:rPr>
                <w:rFonts w:asciiTheme="majorHAnsi" w:hAnsiTheme="majorHAnsi" w:cs="Arial"/>
                <w:noProof/>
                <w:sz w:val="16"/>
                <w:szCs w:val="16"/>
                <w:lang w:val="fr-CH"/>
              </w:rPr>
              <w:t xml:space="preserve">Metronidazol PLUS Aminoglykosid oder Ciprofloxacin </w:t>
            </w:r>
          </w:p>
        </w:tc>
      </w:tr>
      <w:tr w:rsidR="00AD40F4" w:rsidRPr="00AD40F4" w:rsidTr="00D8232A">
        <w:tc>
          <w:tcPr>
            <w:tcW w:w="2032" w:type="pct"/>
          </w:tcPr>
          <w:p w:rsidR="00AD40F4" w:rsidRPr="00AD40F4" w:rsidRDefault="00AD40F4" w:rsidP="00D8232A">
            <w:pPr>
              <w:tabs>
                <w:tab w:val="left" w:pos="12960"/>
              </w:tabs>
              <w:autoSpaceDE w:val="0"/>
              <w:autoSpaceDN w:val="0"/>
              <w:adjustRightInd w:val="0"/>
              <w:spacing w:after="120"/>
              <w:rPr>
                <w:rFonts w:asciiTheme="majorHAnsi" w:hAnsiTheme="majorHAnsi" w:cs="Arial"/>
                <w:b/>
                <w:noProof/>
                <w:sz w:val="16"/>
                <w:szCs w:val="16"/>
                <w:lang w:val="en-AU"/>
              </w:rPr>
            </w:pPr>
            <w:r w:rsidRPr="00AD40F4">
              <w:rPr>
                <w:rFonts w:asciiTheme="majorHAnsi" w:hAnsiTheme="majorHAnsi" w:cs="Arial"/>
                <w:b/>
                <w:noProof/>
                <w:sz w:val="16"/>
                <w:szCs w:val="16"/>
                <w:lang w:val="en-AU"/>
              </w:rPr>
              <w:t>Kopf und Hals</w:t>
            </w:r>
          </w:p>
        </w:tc>
        <w:tc>
          <w:tcPr>
            <w:tcW w:w="1250" w:type="pct"/>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p>
        </w:tc>
        <w:tc>
          <w:tcPr>
            <w:tcW w:w="1718" w:type="pct"/>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p>
        </w:tc>
      </w:tr>
      <w:tr w:rsidR="00AD40F4" w:rsidRPr="00AD40F4" w:rsidTr="00D8232A">
        <w:tc>
          <w:tcPr>
            <w:tcW w:w="2032" w:type="pct"/>
            <w:hideMark/>
          </w:tcPr>
          <w:p w:rsidR="00AD40F4" w:rsidRPr="00AD40F4" w:rsidRDefault="00AD40F4" w:rsidP="00D8232A">
            <w:pPr>
              <w:tabs>
                <w:tab w:val="left" w:pos="127"/>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ab/>
              <w:t>Saubere Eingriffe</w:t>
            </w:r>
          </w:p>
        </w:tc>
        <w:tc>
          <w:tcPr>
            <w:tcW w:w="1250"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Keine Prophylaxe</w:t>
            </w:r>
          </w:p>
        </w:tc>
        <w:tc>
          <w:tcPr>
            <w:tcW w:w="1718"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Keine Prophylaxe</w:t>
            </w:r>
          </w:p>
        </w:tc>
      </w:tr>
      <w:tr w:rsidR="00AD40F4" w:rsidRPr="00AD40F4" w:rsidTr="00D8232A">
        <w:tc>
          <w:tcPr>
            <w:tcW w:w="2032" w:type="pct"/>
            <w:hideMark/>
          </w:tcPr>
          <w:p w:rsidR="00AD40F4" w:rsidRPr="00AD40F4" w:rsidRDefault="00AD40F4" w:rsidP="00D8232A">
            <w:pPr>
              <w:tabs>
                <w:tab w:val="left" w:pos="12960"/>
              </w:tabs>
              <w:autoSpaceDE w:val="0"/>
              <w:autoSpaceDN w:val="0"/>
              <w:adjustRightInd w:val="0"/>
              <w:spacing w:after="120"/>
              <w:ind w:left="127" w:hanging="142"/>
              <w:rPr>
                <w:rFonts w:asciiTheme="majorHAnsi" w:hAnsiTheme="majorHAnsi" w:cs="Arial"/>
                <w:noProof/>
                <w:sz w:val="16"/>
                <w:szCs w:val="16"/>
                <w:lang w:val="de-CH"/>
              </w:rPr>
            </w:pPr>
            <w:r w:rsidRPr="00AD40F4">
              <w:rPr>
                <w:rFonts w:asciiTheme="majorHAnsi" w:hAnsiTheme="majorHAnsi" w:cs="Arial"/>
                <w:noProof/>
                <w:sz w:val="16"/>
                <w:szCs w:val="16"/>
                <w:lang w:val="de-CH"/>
              </w:rPr>
              <w:tab/>
              <w:t>Saubere Eingriffe mit Prothesenimplantation (ausser Tympanostomieröhrchen)</w:t>
            </w:r>
          </w:p>
        </w:tc>
        <w:tc>
          <w:tcPr>
            <w:tcW w:w="1250"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Cefazolin, Cefuroxim</w:t>
            </w:r>
          </w:p>
        </w:tc>
        <w:tc>
          <w:tcPr>
            <w:tcW w:w="1718"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Clindamycin</w:t>
            </w:r>
          </w:p>
        </w:tc>
      </w:tr>
      <w:tr w:rsidR="00AD40F4" w:rsidRPr="00AD40F4" w:rsidTr="00D8232A">
        <w:tc>
          <w:tcPr>
            <w:tcW w:w="2032" w:type="pct"/>
            <w:hideMark/>
          </w:tcPr>
          <w:p w:rsidR="00AD40F4" w:rsidRPr="00AD40F4" w:rsidRDefault="00AD40F4" w:rsidP="00D8232A">
            <w:pPr>
              <w:tabs>
                <w:tab w:val="left" w:pos="12960"/>
              </w:tabs>
              <w:autoSpaceDE w:val="0"/>
              <w:autoSpaceDN w:val="0"/>
              <w:adjustRightInd w:val="0"/>
              <w:spacing w:after="120"/>
              <w:ind w:left="127" w:hanging="142"/>
              <w:rPr>
                <w:rFonts w:asciiTheme="majorHAnsi" w:hAnsiTheme="majorHAnsi" w:cs="Arial"/>
                <w:noProof/>
                <w:sz w:val="16"/>
                <w:szCs w:val="16"/>
                <w:lang w:val="de-CH"/>
              </w:rPr>
            </w:pPr>
            <w:r w:rsidRPr="00AD40F4">
              <w:rPr>
                <w:rFonts w:asciiTheme="majorHAnsi" w:hAnsiTheme="majorHAnsi" w:cs="Arial"/>
                <w:noProof/>
                <w:sz w:val="16"/>
                <w:szCs w:val="16"/>
                <w:lang w:val="de-CH"/>
              </w:rPr>
              <w:tab/>
              <w:t>Sauber-kontaminierte Eingriffe ausser Tonsillektomie und funktionelle endoskopische Eingriffe an den Sinus</w:t>
            </w:r>
          </w:p>
        </w:tc>
        <w:tc>
          <w:tcPr>
            <w:tcW w:w="1250"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de-CH"/>
              </w:rPr>
            </w:pPr>
            <w:r w:rsidRPr="00AD40F4">
              <w:rPr>
                <w:rFonts w:asciiTheme="majorHAnsi" w:hAnsiTheme="majorHAnsi" w:cs="Arial"/>
                <w:noProof/>
                <w:sz w:val="16"/>
                <w:szCs w:val="16"/>
                <w:lang w:val="de-CH"/>
              </w:rPr>
              <w:t>Cefazolin+Metronidazol, Cefuroxim+Metronidazol, Amoxicillin/Clavulansäure</w:t>
            </w:r>
          </w:p>
        </w:tc>
        <w:tc>
          <w:tcPr>
            <w:tcW w:w="1718"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Clindamycin</w:t>
            </w:r>
          </w:p>
        </w:tc>
      </w:tr>
      <w:tr w:rsidR="00AD40F4" w:rsidRPr="00AD40F4" w:rsidTr="00D8232A">
        <w:tc>
          <w:tcPr>
            <w:tcW w:w="2032" w:type="pct"/>
          </w:tcPr>
          <w:p w:rsidR="00AD40F4" w:rsidRPr="00AD40F4" w:rsidRDefault="00AD40F4" w:rsidP="00D8232A">
            <w:pPr>
              <w:tabs>
                <w:tab w:val="left" w:pos="12960"/>
              </w:tabs>
              <w:autoSpaceDE w:val="0"/>
              <w:autoSpaceDN w:val="0"/>
              <w:adjustRightInd w:val="0"/>
              <w:spacing w:after="120"/>
              <w:ind w:left="127" w:hanging="127"/>
              <w:rPr>
                <w:rFonts w:asciiTheme="majorHAnsi" w:hAnsiTheme="majorHAnsi" w:cs="Arial"/>
                <w:noProof/>
                <w:sz w:val="16"/>
                <w:szCs w:val="16"/>
                <w:lang w:val="de-CH"/>
              </w:rPr>
            </w:pPr>
            <w:r w:rsidRPr="00AD40F4">
              <w:rPr>
                <w:rFonts w:asciiTheme="majorHAnsi" w:hAnsiTheme="majorHAnsi" w:cs="Arial"/>
                <w:b/>
                <w:noProof/>
                <w:sz w:val="16"/>
                <w:szCs w:val="16"/>
                <w:lang w:val="de-CH"/>
              </w:rPr>
              <w:t>Neurochirurgie</w:t>
            </w:r>
            <w:r w:rsidRPr="00AD40F4">
              <w:rPr>
                <w:rFonts w:asciiTheme="majorHAnsi" w:hAnsiTheme="majorHAnsi" w:cs="Arial"/>
                <w:noProof/>
                <w:sz w:val="16"/>
                <w:szCs w:val="16"/>
                <w:lang w:val="de-CH"/>
              </w:rPr>
              <w:t xml:space="preserve">, inkl. elektive Kraniotomie, Shuntchirugie und Implantation von intrathekalen Pumpen </w:t>
            </w:r>
          </w:p>
        </w:tc>
        <w:tc>
          <w:tcPr>
            <w:tcW w:w="1250" w:type="pct"/>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Cefazolin, Cefuroxim</w:t>
            </w:r>
          </w:p>
        </w:tc>
        <w:tc>
          <w:tcPr>
            <w:tcW w:w="1718" w:type="pct"/>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Clindamycin, Vancomycin</w:t>
            </w:r>
          </w:p>
        </w:tc>
      </w:tr>
      <w:tr w:rsidR="00AD40F4" w:rsidRPr="00AD40F4" w:rsidTr="00D8232A">
        <w:tc>
          <w:tcPr>
            <w:tcW w:w="2032"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b/>
                <w:noProof/>
                <w:sz w:val="16"/>
                <w:szCs w:val="16"/>
                <w:lang w:val="en-AU"/>
              </w:rPr>
            </w:pPr>
            <w:r w:rsidRPr="00AD40F4">
              <w:rPr>
                <w:rFonts w:asciiTheme="majorHAnsi" w:hAnsiTheme="majorHAnsi" w:cs="Arial"/>
                <w:b/>
                <w:noProof/>
                <w:sz w:val="16"/>
                <w:szCs w:val="16"/>
                <w:lang w:val="en-AU"/>
              </w:rPr>
              <w:t>Kaiserschnitt</w:t>
            </w:r>
          </w:p>
        </w:tc>
        <w:tc>
          <w:tcPr>
            <w:tcW w:w="1250"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Cefazolin, Cefuroxim</w:t>
            </w:r>
          </w:p>
        </w:tc>
        <w:tc>
          <w:tcPr>
            <w:tcW w:w="1718"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Clindamycin</w:t>
            </w:r>
          </w:p>
        </w:tc>
      </w:tr>
      <w:tr w:rsidR="00AD40F4" w:rsidRPr="00BB068A" w:rsidTr="00D8232A">
        <w:tc>
          <w:tcPr>
            <w:tcW w:w="2032"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b/>
                <w:noProof/>
                <w:sz w:val="16"/>
                <w:szCs w:val="16"/>
                <w:lang w:val="en-AU"/>
              </w:rPr>
              <w:t xml:space="preserve">Hysterektomie </w:t>
            </w:r>
            <w:r w:rsidRPr="00AD40F4">
              <w:rPr>
                <w:rFonts w:asciiTheme="majorHAnsi" w:hAnsiTheme="majorHAnsi" w:cs="Arial"/>
                <w:noProof/>
                <w:sz w:val="16"/>
                <w:szCs w:val="16"/>
                <w:lang w:val="en-AU"/>
              </w:rPr>
              <w:t>(vaginal oder abdominal)</w:t>
            </w:r>
          </w:p>
        </w:tc>
        <w:tc>
          <w:tcPr>
            <w:tcW w:w="1250"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 xml:space="preserve">Cefazolin, Cefuroxim </w:t>
            </w:r>
          </w:p>
        </w:tc>
        <w:tc>
          <w:tcPr>
            <w:tcW w:w="1718"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u w:val="single"/>
                <w:vertAlign w:val="superscript"/>
                <w:lang w:val="en-AU"/>
              </w:rPr>
            </w:pPr>
            <w:r w:rsidRPr="00AD40F4">
              <w:rPr>
                <w:rFonts w:asciiTheme="majorHAnsi" w:hAnsiTheme="majorHAnsi" w:cs="Arial"/>
                <w:noProof/>
                <w:sz w:val="16"/>
                <w:szCs w:val="16"/>
                <w:lang w:val="en-AU"/>
              </w:rPr>
              <w:t>Clindamycin PLUS Aminoglykosid oder Ciprofloxacin</w:t>
            </w:r>
            <w:r w:rsidRPr="00AD40F4">
              <w:rPr>
                <w:rFonts w:asciiTheme="majorHAnsi" w:hAnsiTheme="majorHAnsi" w:cs="Arial"/>
                <w:noProof/>
                <w:sz w:val="16"/>
                <w:szCs w:val="16"/>
                <w:u w:val="single"/>
                <w:vertAlign w:val="superscript"/>
                <w:lang w:val="en-AU"/>
              </w:rPr>
              <w:t xml:space="preserve"> </w:t>
            </w:r>
          </w:p>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 xml:space="preserve">Metronidazol PLUS Aminoglykosid oder Ciprofloxacin </w:t>
            </w:r>
          </w:p>
        </w:tc>
      </w:tr>
      <w:tr w:rsidR="00AD40F4" w:rsidRPr="00AD40F4" w:rsidTr="00D8232A">
        <w:tc>
          <w:tcPr>
            <w:tcW w:w="2032" w:type="pct"/>
          </w:tcPr>
          <w:p w:rsidR="00AD40F4" w:rsidRPr="00AD40F4" w:rsidRDefault="00AD40F4" w:rsidP="00D8232A">
            <w:pPr>
              <w:tabs>
                <w:tab w:val="left" w:pos="12960"/>
              </w:tabs>
              <w:autoSpaceDE w:val="0"/>
              <w:autoSpaceDN w:val="0"/>
              <w:adjustRightInd w:val="0"/>
              <w:spacing w:after="120"/>
              <w:rPr>
                <w:rFonts w:asciiTheme="majorHAnsi" w:hAnsiTheme="majorHAnsi" w:cs="Arial"/>
                <w:b/>
                <w:noProof/>
                <w:sz w:val="16"/>
                <w:szCs w:val="16"/>
                <w:lang w:val="en-AU"/>
              </w:rPr>
            </w:pPr>
            <w:r w:rsidRPr="00AD40F4">
              <w:rPr>
                <w:rFonts w:asciiTheme="majorHAnsi" w:hAnsiTheme="majorHAnsi" w:cs="Arial"/>
                <w:b/>
                <w:noProof/>
                <w:sz w:val="16"/>
                <w:szCs w:val="16"/>
                <w:lang w:val="en-AU"/>
              </w:rPr>
              <w:t>Orthopädie</w:t>
            </w:r>
          </w:p>
        </w:tc>
        <w:tc>
          <w:tcPr>
            <w:tcW w:w="1250" w:type="pct"/>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p>
        </w:tc>
        <w:tc>
          <w:tcPr>
            <w:tcW w:w="1718" w:type="pct"/>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p>
        </w:tc>
      </w:tr>
      <w:tr w:rsidR="00AD40F4" w:rsidRPr="00AD40F4" w:rsidTr="00D8232A">
        <w:tc>
          <w:tcPr>
            <w:tcW w:w="2032" w:type="pct"/>
            <w:hideMark/>
          </w:tcPr>
          <w:p w:rsidR="00AD40F4" w:rsidRPr="00AD40F4" w:rsidRDefault="00AD40F4" w:rsidP="00D8232A">
            <w:pPr>
              <w:tabs>
                <w:tab w:val="left" w:pos="12960"/>
              </w:tabs>
              <w:autoSpaceDE w:val="0"/>
              <w:autoSpaceDN w:val="0"/>
              <w:adjustRightInd w:val="0"/>
              <w:spacing w:after="120"/>
              <w:ind w:left="127" w:hanging="127"/>
              <w:rPr>
                <w:rFonts w:asciiTheme="majorHAnsi" w:hAnsiTheme="majorHAnsi" w:cs="Arial"/>
                <w:noProof/>
                <w:sz w:val="16"/>
                <w:szCs w:val="16"/>
                <w:lang w:val="de-CH"/>
              </w:rPr>
            </w:pPr>
            <w:r w:rsidRPr="00AD40F4">
              <w:rPr>
                <w:rFonts w:asciiTheme="majorHAnsi" w:hAnsiTheme="majorHAnsi" w:cs="Arial"/>
                <w:noProof/>
                <w:sz w:val="16"/>
                <w:szCs w:val="16"/>
                <w:lang w:val="de-CH"/>
              </w:rPr>
              <w:tab/>
              <w:t xml:space="preserve">Saubere Eingriffe an Hand, Knie oder Fuss </w:t>
            </w:r>
            <w:r w:rsidRPr="00AD40F4">
              <w:rPr>
                <w:rFonts w:asciiTheme="majorHAnsi" w:hAnsiTheme="majorHAnsi" w:cs="Arial"/>
                <w:noProof/>
                <w:sz w:val="16"/>
                <w:szCs w:val="16"/>
                <w:u w:val="single"/>
                <w:lang w:val="de-CH"/>
              </w:rPr>
              <w:t>ohne</w:t>
            </w:r>
            <w:r w:rsidRPr="00AD40F4">
              <w:rPr>
                <w:rFonts w:asciiTheme="majorHAnsi" w:hAnsiTheme="majorHAnsi" w:cs="Arial"/>
                <w:noProof/>
                <w:sz w:val="16"/>
                <w:szCs w:val="16"/>
                <w:lang w:val="de-CH"/>
              </w:rPr>
              <w:t xml:space="preserve"> Implantation von Fremdmaterial</w:t>
            </w:r>
          </w:p>
        </w:tc>
        <w:tc>
          <w:tcPr>
            <w:tcW w:w="1250"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Keine Prophylaxe</w:t>
            </w:r>
          </w:p>
        </w:tc>
        <w:tc>
          <w:tcPr>
            <w:tcW w:w="1718"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Keine Prophylaxe</w:t>
            </w:r>
          </w:p>
        </w:tc>
      </w:tr>
      <w:tr w:rsidR="00AD40F4" w:rsidRPr="00AD40F4" w:rsidTr="00D8232A">
        <w:tc>
          <w:tcPr>
            <w:tcW w:w="2032" w:type="pct"/>
            <w:hideMark/>
          </w:tcPr>
          <w:p w:rsidR="00AD40F4" w:rsidRPr="00AD40F4" w:rsidRDefault="00AD40F4" w:rsidP="00D8232A">
            <w:pPr>
              <w:tabs>
                <w:tab w:val="left" w:pos="12960"/>
              </w:tabs>
              <w:autoSpaceDE w:val="0"/>
              <w:autoSpaceDN w:val="0"/>
              <w:adjustRightInd w:val="0"/>
              <w:spacing w:after="120"/>
              <w:ind w:left="127" w:hanging="127"/>
              <w:rPr>
                <w:rFonts w:asciiTheme="majorHAnsi" w:hAnsiTheme="majorHAnsi" w:cs="Arial"/>
                <w:noProof/>
                <w:sz w:val="16"/>
                <w:szCs w:val="16"/>
                <w:lang w:val="de-CH"/>
              </w:rPr>
            </w:pPr>
            <w:r w:rsidRPr="00AD40F4">
              <w:rPr>
                <w:rFonts w:asciiTheme="majorHAnsi" w:hAnsiTheme="majorHAnsi" w:cs="Arial"/>
                <w:noProof/>
                <w:sz w:val="16"/>
                <w:szCs w:val="16"/>
                <w:lang w:val="de-CH"/>
              </w:rPr>
              <w:tab/>
              <w:t xml:space="preserve">Andere Operationen, inkl. spinale Eingriffe mit oder ohne Instrumentierung, Osteosynthese bei Hüftfrakturen, Implantation von Osteosynthesematerial (Nägel, Schrauben, Platten, Drähte), Gelenksersatz </w:t>
            </w:r>
          </w:p>
        </w:tc>
        <w:tc>
          <w:tcPr>
            <w:tcW w:w="1250"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Cefazolin, Cefuroxim</w:t>
            </w:r>
          </w:p>
        </w:tc>
        <w:tc>
          <w:tcPr>
            <w:tcW w:w="1718"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Clindamycin, Vancomycin</w:t>
            </w:r>
          </w:p>
        </w:tc>
      </w:tr>
      <w:tr w:rsidR="00AD40F4" w:rsidRPr="00AD40F4" w:rsidTr="00D8232A">
        <w:tc>
          <w:tcPr>
            <w:tcW w:w="2032" w:type="pct"/>
          </w:tcPr>
          <w:p w:rsidR="00AD40F4" w:rsidRPr="00AD40F4" w:rsidRDefault="00AD40F4" w:rsidP="00D8232A">
            <w:pPr>
              <w:tabs>
                <w:tab w:val="left" w:pos="12960"/>
              </w:tabs>
              <w:autoSpaceDE w:val="0"/>
              <w:autoSpaceDN w:val="0"/>
              <w:adjustRightInd w:val="0"/>
              <w:spacing w:after="120"/>
              <w:rPr>
                <w:rFonts w:asciiTheme="majorHAnsi" w:hAnsiTheme="majorHAnsi" w:cs="Arial"/>
                <w:b/>
                <w:noProof/>
                <w:sz w:val="16"/>
                <w:szCs w:val="16"/>
                <w:lang w:val="en-AU"/>
              </w:rPr>
            </w:pPr>
            <w:r w:rsidRPr="00AD40F4">
              <w:rPr>
                <w:rFonts w:asciiTheme="majorHAnsi" w:hAnsiTheme="majorHAnsi" w:cs="Arial"/>
                <w:b/>
                <w:noProof/>
                <w:sz w:val="16"/>
                <w:szCs w:val="16"/>
                <w:lang w:val="en-AU"/>
              </w:rPr>
              <w:t>Urologie</w:t>
            </w:r>
          </w:p>
        </w:tc>
        <w:tc>
          <w:tcPr>
            <w:tcW w:w="1250" w:type="pct"/>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p>
        </w:tc>
        <w:tc>
          <w:tcPr>
            <w:tcW w:w="1718" w:type="pct"/>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p>
        </w:tc>
      </w:tr>
      <w:tr w:rsidR="00AD40F4" w:rsidRPr="00AD40F4" w:rsidTr="00D8232A">
        <w:tc>
          <w:tcPr>
            <w:tcW w:w="2032" w:type="pct"/>
            <w:hideMark/>
          </w:tcPr>
          <w:p w:rsidR="00AD40F4" w:rsidRPr="00AD40F4" w:rsidRDefault="00AD40F4" w:rsidP="00D8232A">
            <w:pPr>
              <w:tabs>
                <w:tab w:val="left" w:pos="12960"/>
              </w:tabs>
              <w:autoSpaceDE w:val="0"/>
              <w:autoSpaceDN w:val="0"/>
              <w:adjustRightInd w:val="0"/>
              <w:spacing w:after="120"/>
              <w:ind w:left="127" w:hanging="127"/>
              <w:rPr>
                <w:rFonts w:asciiTheme="majorHAnsi" w:hAnsiTheme="majorHAnsi" w:cs="Arial"/>
                <w:noProof/>
                <w:sz w:val="16"/>
                <w:szCs w:val="16"/>
                <w:lang w:val="de-CH"/>
              </w:rPr>
            </w:pPr>
            <w:r w:rsidRPr="00AD40F4">
              <w:rPr>
                <w:rFonts w:asciiTheme="majorHAnsi" w:hAnsiTheme="majorHAnsi" w:cs="Arial"/>
                <w:noProof/>
                <w:sz w:val="16"/>
                <w:szCs w:val="16"/>
                <w:lang w:val="de-CH"/>
              </w:rPr>
              <w:tab/>
              <w:t xml:space="preserve">Instrumentierung von unteren Harnwegen mit Risiko für Infektionen (inkl. transrektale Prostatabiopsie) </w:t>
            </w:r>
          </w:p>
        </w:tc>
        <w:tc>
          <w:tcPr>
            <w:tcW w:w="1250"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rPr>
            </w:pPr>
            <w:r w:rsidRPr="00AD40F4">
              <w:rPr>
                <w:rFonts w:asciiTheme="majorHAnsi" w:hAnsiTheme="majorHAnsi" w:cs="Arial"/>
                <w:noProof/>
                <w:sz w:val="16"/>
                <w:szCs w:val="16"/>
              </w:rPr>
              <w:t>Ciprofloxacin, Trimethoprim–Sulfamethoxazol, Cefazolin, Cefuroxim</w:t>
            </w:r>
          </w:p>
        </w:tc>
        <w:tc>
          <w:tcPr>
            <w:tcW w:w="1718"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de-CH"/>
              </w:rPr>
            </w:pPr>
            <w:r w:rsidRPr="00AD40F4">
              <w:rPr>
                <w:rFonts w:asciiTheme="majorHAnsi" w:hAnsiTheme="majorHAnsi" w:cs="Arial"/>
                <w:noProof/>
                <w:sz w:val="16"/>
                <w:szCs w:val="16"/>
                <w:lang w:val="de-CH"/>
              </w:rPr>
              <w:t>Aminoglykosid mit oder ohne Clindamycin</w:t>
            </w:r>
          </w:p>
        </w:tc>
      </w:tr>
      <w:tr w:rsidR="00AD40F4" w:rsidRPr="00AD40F4" w:rsidTr="00D8232A">
        <w:tc>
          <w:tcPr>
            <w:tcW w:w="2032" w:type="pct"/>
            <w:hideMark/>
          </w:tcPr>
          <w:p w:rsidR="00AD40F4" w:rsidRPr="00AD40F4" w:rsidRDefault="00AD40F4" w:rsidP="00D8232A">
            <w:pPr>
              <w:tabs>
                <w:tab w:val="left" w:pos="12960"/>
              </w:tabs>
              <w:autoSpaceDE w:val="0"/>
              <w:autoSpaceDN w:val="0"/>
              <w:adjustRightInd w:val="0"/>
              <w:spacing w:after="120"/>
              <w:ind w:left="127"/>
              <w:rPr>
                <w:rFonts w:asciiTheme="majorHAnsi" w:hAnsiTheme="majorHAnsi" w:cs="Arial"/>
                <w:noProof/>
                <w:sz w:val="16"/>
                <w:szCs w:val="16"/>
                <w:lang w:val="de-CH"/>
              </w:rPr>
            </w:pPr>
            <w:r w:rsidRPr="00AD40F4">
              <w:rPr>
                <w:rFonts w:asciiTheme="majorHAnsi" w:hAnsiTheme="majorHAnsi" w:cs="Arial"/>
                <w:noProof/>
                <w:sz w:val="16"/>
                <w:szCs w:val="16"/>
                <w:lang w:val="de-CH"/>
              </w:rPr>
              <w:lastRenderedPageBreak/>
              <w:t>Saubere Eingriffe ohne Eröffnung der Harnwege</w:t>
            </w:r>
          </w:p>
        </w:tc>
        <w:tc>
          <w:tcPr>
            <w:tcW w:w="1250"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de-CH"/>
              </w:rPr>
            </w:pPr>
            <w:r w:rsidRPr="00AD40F4">
              <w:rPr>
                <w:rFonts w:asciiTheme="majorHAnsi" w:hAnsiTheme="majorHAnsi" w:cs="Arial"/>
                <w:noProof/>
                <w:sz w:val="16"/>
                <w:szCs w:val="16"/>
                <w:lang w:val="de-CH"/>
              </w:rPr>
              <w:t xml:space="preserve">Cefazolin, Cefuroxim (evtl. Zugabe einer einzelnen Dosis eines Aminoglykosids für die Implantation von Prothesen (z.B. Penisprothese) </w:t>
            </w:r>
          </w:p>
        </w:tc>
        <w:tc>
          <w:tcPr>
            <w:tcW w:w="1718"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de-CH"/>
              </w:rPr>
            </w:pPr>
            <w:r w:rsidRPr="00AD40F4">
              <w:rPr>
                <w:rFonts w:asciiTheme="majorHAnsi" w:hAnsiTheme="majorHAnsi" w:cs="Arial"/>
                <w:noProof/>
                <w:sz w:val="16"/>
                <w:szCs w:val="16"/>
                <w:lang w:val="de-CH"/>
              </w:rPr>
              <w:t>Clindamycin, Vancomycin (evtl. Zugabe einer einzelnen Dosis eines Aminoglykosids für die Implantation von Prothesen (z.B. Penisprothese)</w:t>
            </w:r>
          </w:p>
        </w:tc>
      </w:tr>
      <w:tr w:rsidR="00AD40F4" w:rsidRPr="00AD40F4" w:rsidTr="00D8232A">
        <w:tc>
          <w:tcPr>
            <w:tcW w:w="2032" w:type="pct"/>
            <w:hideMark/>
          </w:tcPr>
          <w:p w:rsidR="00AD40F4" w:rsidRPr="00AD40F4" w:rsidRDefault="00AD40F4" w:rsidP="00D8232A">
            <w:pPr>
              <w:tabs>
                <w:tab w:val="left" w:pos="12960"/>
              </w:tabs>
              <w:autoSpaceDE w:val="0"/>
              <w:autoSpaceDN w:val="0"/>
              <w:adjustRightInd w:val="0"/>
              <w:spacing w:after="120"/>
              <w:ind w:left="127"/>
              <w:rPr>
                <w:rFonts w:asciiTheme="majorHAnsi" w:hAnsiTheme="majorHAnsi" w:cs="Arial"/>
                <w:noProof/>
                <w:sz w:val="16"/>
                <w:szCs w:val="16"/>
                <w:lang w:val="de-CH"/>
              </w:rPr>
            </w:pPr>
            <w:r w:rsidRPr="00AD40F4">
              <w:rPr>
                <w:rFonts w:asciiTheme="majorHAnsi" w:hAnsiTheme="majorHAnsi" w:cs="Arial"/>
                <w:noProof/>
                <w:sz w:val="16"/>
                <w:szCs w:val="16"/>
                <w:lang w:val="de-CH"/>
              </w:rPr>
              <w:t xml:space="preserve">Saubere Eingriffe mit Eröffnung der Harnwege </w:t>
            </w:r>
          </w:p>
        </w:tc>
        <w:tc>
          <w:tcPr>
            <w:tcW w:w="1250"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de-CH"/>
              </w:rPr>
            </w:pPr>
            <w:r w:rsidRPr="00AD40F4">
              <w:rPr>
                <w:rFonts w:asciiTheme="majorHAnsi" w:hAnsiTheme="majorHAnsi" w:cs="Arial"/>
                <w:noProof/>
                <w:sz w:val="16"/>
                <w:szCs w:val="16"/>
                <w:lang w:val="de-CH"/>
              </w:rPr>
              <w:t>Cefazolin, Cefuroxim (evtl. Zugabe einer einzelnen Dosis eines Aminoglykosids für die Implantation von Prothesen (z.B. Penisprothese)</w:t>
            </w:r>
          </w:p>
        </w:tc>
        <w:tc>
          <w:tcPr>
            <w:tcW w:w="1718"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de-CH"/>
              </w:rPr>
            </w:pPr>
            <w:r w:rsidRPr="00AD40F4">
              <w:rPr>
                <w:rFonts w:asciiTheme="majorHAnsi" w:hAnsiTheme="majorHAnsi" w:cs="Arial"/>
                <w:noProof/>
                <w:sz w:val="16"/>
                <w:szCs w:val="16"/>
                <w:lang w:val="de-CH"/>
              </w:rPr>
              <w:t>Ciprofloxacin, Aminoglykosid mit oder ohne Clindamycin</w:t>
            </w:r>
          </w:p>
        </w:tc>
      </w:tr>
      <w:tr w:rsidR="00AD40F4" w:rsidRPr="00AD40F4" w:rsidTr="00D8232A">
        <w:tc>
          <w:tcPr>
            <w:tcW w:w="2032"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 </w:t>
            </w:r>
            <w:r w:rsidRPr="00AD40F4">
              <w:rPr>
                <w:rFonts w:asciiTheme="majorHAnsi" w:hAnsiTheme="majorHAnsi" w:cs="Arial"/>
                <w:noProof/>
                <w:sz w:val="16"/>
                <w:szCs w:val="16"/>
                <w:lang w:val="en-AU"/>
              </w:rPr>
              <w:t>Sauber-kontaminiert</w:t>
            </w:r>
          </w:p>
        </w:tc>
        <w:tc>
          <w:tcPr>
            <w:tcW w:w="1250"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it-IT"/>
              </w:rPr>
            </w:pPr>
            <w:r w:rsidRPr="00AD40F4">
              <w:rPr>
                <w:rFonts w:asciiTheme="majorHAnsi" w:hAnsiTheme="majorHAnsi" w:cs="Arial"/>
                <w:noProof/>
                <w:sz w:val="16"/>
                <w:szCs w:val="16"/>
                <w:lang w:val="it-IT"/>
              </w:rPr>
              <w:t>Cefazolin+Metronidazol, Cefuroxim+Metronidazol</w:t>
            </w:r>
          </w:p>
        </w:tc>
        <w:tc>
          <w:tcPr>
            <w:tcW w:w="1718"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Clindamycin PLUS Ciprofloxacin</w:t>
            </w:r>
          </w:p>
        </w:tc>
      </w:tr>
      <w:tr w:rsidR="00AD40F4" w:rsidRPr="00AD40F4" w:rsidTr="00D8232A">
        <w:tc>
          <w:tcPr>
            <w:tcW w:w="2032"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b/>
                <w:noProof/>
                <w:sz w:val="16"/>
                <w:szCs w:val="16"/>
                <w:lang w:val="en-AU"/>
              </w:rPr>
            </w:pPr>
            <w:r w:rsidRPr="00AD40F4">
              <w:rPr>
                <w:rFonts w:asciiTheme="majorHAnsi" w:hAnsiTheme="majorHAnsi" w:cs="Arial"/>
                <w:b/>
                <w:noProof/>
                <w:sz w:val="16"/>
                <w:szCs w:val="16"/>
                <w:lang w:val="en-AU"/>
              </w:rPr>
              <w:t>Gefässchirurgie</w:t>
            </w:r>
          </w:p>
        </w:tc>
        <w:tc>
          <w:tcPr>
            <w:tcW w:w="1250"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Cefazolin, Cefuroxim</w:t>
            </w:r>
          </w:p>
        </w:tc>
        <w:tc>
          <w:tcPr>
            <w:tcW w:w="1718"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Clindamycin, Vancomycin</w:t>
            </w:r>
          </w:p>
        </w:tc>
      </w:tr>
      <w:tr w:rsidR="00AD40F4" w:rsidRPr="00AD40F4" w:rsidTr="00D8232A">
        <w:tc>
          <w:tcPr>
            <w:tcW w:w="2032" w:type="pct"/>
          </w:tcPr>
          <w:p w:rsidR="00AD40F4" w:rsidRPr="00AD40F4" w:rsidRDefault="00AD40F4" w:rsidP="00D8232A">
            <w:pPr>
              <w:tabs>
                <w:tab w:val="left" w:pos="12960"/>
              </w:tabs>
              <w:autoSpaceDE w:val="0"/>
              <w:autoSpaceDN w:val="0"/>
              <w:adjustRightInd w:val="0"/>
              <w:spacing w:after="120"/>
              <w:rPr>
                <w:rFonts w:asciiTheme="majorHAnsi" w:hAnsiTheme="majorHAnsi" w:cs="Arial"/>
                <w:b/>
                <w:noProof/>
                <w:sz w:val="16"/>
                <w:szCs w:val="16"/>
                <w:lang w:val="en-AU"/>
              </w:rPr>
            </w:pPr>
            <w:r w:rsidRPr="00AD40F4">
              <w:rPr>
                <w:rFonts w:asciiTheme="majorHAnsi" w:hAnsiTheme="majorHAnsi" w:cs="Arial"/>
                <w:b/>
                <w:noProof/>
                <w:sz w:val="16"/>
                <w:szCs w:val="16"/>
                <w:lang w:val="en-AU"/>
              </w:rPr>
              <w:t>Organtransplantationen</w:t>
            </w:r>
          </w:p>
        </w:tc>
        <w:tc>
          <w:tcPr>
            <w:tcW w:w="1250" w:type="pct"/>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p>
        </w:tc>
        <w:tc>
          <w:tcPr>
            <w:tcW w:w="1718" w:type="pct"/>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p>
        </w:tc>
      </w:tr>
      <w:tr w:rsidR="00AD40F4" w:rsidRPr="00AD40F4" w:rsidTr="00D8232A">
        <w:tc>
          <w:tcPr>
            <w:tcW w:w="2032" w:type="pct"/>
            <w:hideMark/>
          </w:tcPr>
          <w:p w:rsidR="00AD40F4" w:rsidRPr="00AD40F4" w:rsidRDefault="00AD40F4" w:rsidP="00D8232A">
            <w:pPr>
              <w:tabs>
                <w:tab w:val="left" w:pos="12960"/>
              </w:tabs>
              <w:autoSpaceDE w:val="0"/>
              <w:autoSpaceDN w:val="0"/>
              <w:adjustRightInd w:val="0"/>
              <w:spacing w:after="120"/>
              <w:ind w:left="127" w:hanging="127"/>
              <w:rPr>
                <w:rFonts w:asciiTheme="majorHAnsi" w:hAnsiTheme="majorHAnsi" w:cs="Arial"/>
                <w:noProof/>
                <w:sz w:val="16"/>
                <w:szCs w:val="16"/>
                <w:lang w:val="de-CH"/>
              </w:rPr>
            </w:pPr>
            <w:r w:rsidRPr="00AD40F4">
              <w:rPr>
                <w:rFonts w:asciiTheme="majorHAnsi" w:hAnsiTheme="majorHAnsi" w:cs="Arial"/>
                <w:noProof/>
                <w:sz w:val="16"/>
                <w:szCs w:val="16"/>
                <w:lang w:val="de-CH"/>
              </w:rPr>
              <w:tab/>
              <w:t>Herz-, Lungen-, Herz-Lungen-Transplantation</w:t>
            </w:r>
            <w:hyperlink r:id="rId15" w:history="1">
              <w:r w:rsidRPr="00AD40F4">
                <w:rPr>
                  <w:rFonts w:asciiTheme="majorHAnsi" w:hAnsiTheme="majorHAnsi" w:cs="Arial"/>
                  <w:noProof/>
                  <w:sz w:val="16"/>
                  <w:szCs w:val="16"/>
                  <w:u w:val="single"/>
                  <w:vertAlign w:val="superscript"/>
                  <w:lang w:val="de-CH"/>
                </w:rPr>
                <w:t>q</w:t>
              </w:r>
            </w:hyperlink>
          </w:p>
        </w:tc>
        <w:tc>
          <w:tcPr>
            <w:tcW w:w="1250"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Cefazolin, Cefuroxim</w:t>
            </w:r>
          </w:p>
        </w:tc>
        <w:tc>
          <w:tcPr>
            <w:tcW w:w="1718"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Clindamycin, Vancomycin</w:t>
            </w:r>
          </w:p>
        </w:tc>
      </w:tr>
      <w:tr w:rsidR="00AD40F4" w:rsidRPr="00BB068A" w:rsidTr="00D8232A">
        <w:tc>
          <w:tcPr>
            <w:tcW w:w="2032" w:type="pct"/>
            <w:hideMark/>
          </w:tcPr>
          <w:p w:rsidR="00AD40F4" w:rsidRPr="00AD40F4" w:rsidRDefault="00AD40F4" w:rsidP="00D8232A">
            <w:pPr>
              <w:tabs>
                <w:tab w:val="left" w:pos="12960"/>
              </w:tabs>
              <w:autoSpaceDE w:val="0"/>
              <w:autoSpaceDN w:val="0"/>
              <w:adjustRightInd w:val="0"/>
              <w:spacing w:after="120"/>
              <w:ind w:left="127"/>
              <w:rPr>
                <w:rFonts w:asciiTheme="majorHAnsi" w:hAnsiTheme="majorHAnsi" w:cs="Arial"/>
                <w:noProof/>
                <w:sz w:val="16"/>
                <w:szCs w:val="16"/>
                <w:lang w:val="en-AU"/>
              </w:rPr>
            </w:pPr>
            <w:r w:rsidRPr="00AD40F4">
              <w:rPr>
                <w:rFonts w:asciiTheme="majorHAnsi" w:hAnsiTheme="majorHAnsi" w:cs="Arial"/>
                <w:noProof/>
                <w:sz w:val="16"/>
                <w:szCs w:val="16"/>
                <w:lang w:val="en-AU"/>
              </w:rPr>
              <w:t xml:space="preserve">Lebertransplantation </w:t>
            </w:r>
          </w:p>
        </w:tc>
        <w:tc>
          <w:tcPr>
            <w:tcW w:w="1250"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 xml:space="preserve">Amoxicillin/Clavulansäure </w:t>
            </w:r>
          </w:p>
        </w:tc>
        <w:tc>
          <w:tcPr>
            <w:tcW w:w="1718"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Clindamycin ODER Vancomycin PLUS Aminoglykosid oder Ciprofloxacin</w:t>
            </w:r>
          </w:p>
        </w:tc>
      </w:tr>
      <w:tr w:rsidR="00AD40F4" w:rsidRPr="00AD40F4" w:rsidTr="00D8232A">
        <w:tc>
          <w:tcPr>
            <w:tcW w:w="2032" w:type="pct"/>
            <w:hideMark/>
          </w:tcPr>
          <w:p w:rsidR="00AD40F4" w:rsidRPr="00AD40F4" w:rsidRDefault="00AD40F4" w:rsidP="00D8232A">
            <w:pPr>
              <w:tabs>
                <w:tab w:val="left" w:pos="12960"/>
              </w:tabs>
              <w:autoSpaceDE w:val="0"/>
              <w:autoSpaceDN w:val="0"/>
              <w:adjustRightInd w:val="0"/>
              <w:spacing w:after="120"/>
              <w:ind w:left="127"/>
              <w:rPr>
                <w:rFonts w:asciiTheme="majorHAnsi" w:hAnsiTheme="majorHAnsi" w:cs="Arial"/>
                <w:noProof/>
                <w:sz w:val="16"/>
                <w:szCs w:val="16"/>
                <w:lang w:val="de-CH"/>
              </w:rPr>
            </w:pPr>
            <w:r w:rsidRPr="00AD40F4">
              <w:rPr>
                <w:rFonts w:asciiTheme="majorHAnsi" w:hAnsiTheme="majorHAnsi" w:cs="Arial"/>
                <w:noProof/>
                <w:sz w:val="16"/>
                <w:szCs w:val="16"/>
                <w:lang w:val="de-CH"/>
              </w:rPr>
              <w:t>Pankreas und Nieren-Pankreas-Transplanation</w:t>
            </w:r>
            <w:r w:rsidRPr="00AD40F4">
              <w:rPr>
                <w:rFonts w:asciiTheme="majorHAnsi" w:hAnsiTheme="majorHAnsi" w:cs="Arial"/>
                <w:noProof/>
                <w:sz w:val="16"/>
                <w:szCs w:val="16"/>
                <w:vertAlign w:val="superscript"/>
                <w:lang w:val="de-CH"/>
              </w:rPr>
              <w:t>c</w:t>
            </w:r>
            <w:hyperlink r:id="rId16" w:history="1"/>
          </w:p>
        </w:tc>
        <w:tc>
          <w:tcPr>
            <w:tcW w:w="1250"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de-CH"/>
              </w:rPr>
            </w:pPr>
            <w:r w:rsidRPr="00AD40F4">
              <w:rPr>
                <w:rFonts w:asciiTheme="majorHAnsi" w:hAnsiTheme="majorHAnsi" w:cs="Arial"/>
                <w:noProof/>
                <w:sz w:val="16"/>
                <w:szCs w:val="16"/>
                <w:lang w:val="de-CH"/>
              </w:rPr>
              <w:t>Cefazolin, Cefuroxim, Fluconazol (für Patienten mit hohem Risiko für Pilzinfektionen (z.B. diejenigen mit enteraler Pankreasdrainage))</w:t>
            </w:r>
          </w:p>
        </w:tc>
        <w:tc>
          <w:tcPr>
            <w:tcW w:w="1718" w:type="pct"/>
            <w:hideMark/>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de-CH"/>
              </w:rPr>
            </w:pPr>
            <w:r w:rsidRPr="00AD40F4">
              <w:rPr>
                <w:rFonts w:asciiTheme="majorHAnsi" w:hAnsiTheme="majorHAnsi" w:cs="Arial"/>
                <w:noProof/>
                <w:sz w:val="16"/>
                <w:szCs w:val="16"/>
                <w:lang w:val="de-CH"/>
              </w:rPr>
              <w:t>Clindamycin ODER Vancomycin PLUS Aminoglykosid oder Ciprofloxacin, Fluconazol (für Patienten mit hohem Risiko für Pilzinfektionen (z.B. diejenigen mit enteraler Pankreasdrainage))</w:t>
            </w:r>
          </w:p>
        </w:tc>
      </w:tr>
      <w:tr w:rsidR="00AD40F4" w:rsidRPr="00AD40F4" w:rsidTr="00D8232A">
        <w:tc>
          <w:tcPr>
            <w:tcW w:w="2032" w:type="pct"/>
          </w:tcPr>
          <w:p w:rsidR="00AD40F4" w:rsidRPr="00AD40F4" w:rsidRDefault="00AD40F4" w:rsidP="00D8232A">
            <w:pPr>
              <w:tabs>
                <w:tab w:val="left" w:pos="12960"/>
              </w:tabs>
              <w:autoSpaceDE w:val="0"/>
              <w:autoSpaceDN w:val="0"/>
              <w:adjustRightInd w:val="0"/>
              <w:spacing w:after="120"/>
              <w:ind w:left="127"/>
              <w:rPr>
                <w:rFonts w:asciiTheme="majorHAnsi" w:hAnsiTheme="majorHAnsi" w:cs="Arial"/>
                <w:noProof/>
                <w:sz w:val="16"/>
                <w:szCs w:val="16"/>
                <w:lang w:val="en-AU"/>
              </w:rPr>
            </w:pPr>
            <w:r w:rsidRPr="00AD40F4">
              <w:rPr>
                <w:rFonts w:asciiTheme="majorHAnsi" w:hAnsiTheme="majorHAnsi" w:cs="Arial"/>
                <w:noProof/>
                <w:sz w:val="16"/>
                <w:szCs w:val="16"/>
                <w:lang w:val="en-AU"/>
              </w:rPr>
              <w:t>Nierentransplantation</w:t>
            </w:r>
          </w:p>
        </w:tc>
        <w:tc>
          <w:tcPr>
            <w:tcW w:w="1250" w:type="pct"/>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Cefazolin, Cefuroxim</w:t>
            </w:r>
          </w:p>
        </w:tc>
        <w:tc>
          <w:tcPr>
            <w:tcW w:w="1718" w:type="pct"/>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Clindamycin PLUS Ciprofloxacin</w:t>
            </w:r>
          </w:p>
        </w:tc>
      </w:tr>
      <w:tr w:rsidR="00AD40F4" w:rsidRPr="00AD40F4" w:rsidTr="00D8232A">
        <w:tc>
          <w:tcPr>
            <w:tcW w:w="2032" w:type="pct"/>
          </w:tcPr>
          <w:p w:rsidR="00AD40F4" w:rsidRPr="00AD40F4" w:rsidRDefault="00AD40F4" w:rsidP="00D8232A">
            <w:pPr>
              <w:tabs>
                <w:tab w:val="left" w:pos="12960"/>
              </w:tabs>
              <w:autoSpaceDE w:val="0"/>
              <w:autoSpaceDN w:val="0"/>
              <w:adjustRightInd w:val="0"/>
              <w:spacing w:after="120"/>
              <w:ind w:left="127" w:hanging="127"/>
              <w:rPr>
                <w:rFonts w:asciiTheme="majorHAnsi" w:hAnsiTheme="majorHAnsi" w:cs="Arial"/>
                <w:noProof/>
                <w:sz w:val="16"/>
                <w:szCs w:val="16"/>
                <w:lang w:val="de-CH"/>
              </w:rPr>
            </w:pPr>
            <w:r w:rsidRPr="00AD40F4">
              <w:rPr>
                <w:rFonts w:asciiTheme="majorHAnsi" w:hAnsiTheme="majorHAnsi" w:cs="Arial"/>
                <w:b/>
                <w:noProof/>
                <w:sz w:val="16"/>
                <w:szCs w:val="16"/>
                <w:lang w:val="de-CH"/>
              </w:rPr>
              <w:t>Wiederherstellungschirurgie</w:t>
            </w:r>
            <w:r w:rsidRPr="00AD40F4">
              <w:rPr>
                <w:rFonts w:asciiTheme="majorHAnsi" w:hAnsiTheme="majorHAnsi" w:cs="Arial"/>
                <w:noProof/>
                <w:sz w:val="16"/>
                <w:szCs w:val="16"/>
                <w:lang w:val="de-CH"/>
              </w:rPr>
              <w:t>, saubere Eingriffe mit Risikofaktoren oder sauber-kontaminiert</w:t>
            </w:r>
          </w:p>
        </w:tc>
        <w:tc>
          <w:tcPr>
            <w:tcW w:w="1250" w:type="pct"/>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Cefazolin, Cefuroxim</w:t>
            </w:r>
          </w:p>
        </w:tc>
        <w:tc>
          <w:tcPr>
            <w:tcW w:w="1718" w:type="pct"/>
          </w:tcPr>
          <w:p w:rsidR="00AD40F4" w:rsidRPr="00AD40F4" w:rsidRDefault="00AD40F4" w:rsidP="00D8232A">
            <w:pPr>
              <w:tabs>
                <w:tab w:val="left" w:pos="12960"/>
              </w:tabs>
              <w:autoSpaceDE w:val="0"/>
              <w:autoSpaceDN w:val="0"/>
              <w:adjustRightInd w:val="0"/>
              <w:spacing w:after="120"/>
              <w:rPr>
                <w:rFonts w:asciiTheme="majorHAnsi" w:hAnsiTheme="majorHAnsi" w:cs="Arial"/>
                <w:noProof/>
                <w:sz w:val="16"/>
                <w:szCs w:val="16"/>
                <w:lang w:val="en-AU"/>
              </w:rPr>
            </w:pPr>
            <w:r w:rsidRPr="00AD40F4">
              <w:rPr>
                <w:rFonts w:asciiTheme="majorHAnsi" w:hAnsiTheme="majorHAnsi" w:cs="Arial"/>
                <w:noProof/>
                <w:sz w:val="16"/>
                <w:szCs w:val="16"/>
                <w:lang w:val="en-AU"/>
              </w:rPr>
              <w:t>Clindamycin, Vancomycin</w:t>
            </w:r>
          </w:p>
        </w:tc>
      </w:tr>
    </w:tbl>
    <w:p w:rsidR="00AD40F4" w:rsidRPr="00AD40F4" w:rsidRDefault="00AD40F4" w:rsidP="00AD40F4">
      <w:pPr>
        <w:rPr>
          <w:rFonts w:asciiTheme="majorHAnsi" w:hAnsiTheme="majorHAnsi"/>
          <w:sz w:val="17"/>
          <w:szCs w:val="17"/>
        </w:rPr>
      </w:pPr>
      <w:proofErr w:type="spellStart"/>
      <w:r w:rsidRPr="00AD40F4">
        <w:rPr>
          <w:rFonts w:asciiTheme="majorHAnsi" w:hAnsiTheme="majorHAnsi"/>
          <w:sz w:val="17"/>
          <w:szCs w:val="17"/>
          <w:vertAlign w:val="superscript"/>
        </w:rPr>
        <w:t>a</w:t>
      </w:r>
      <w:r w:rsidRPr="00AD40F4">
        <w:rPr>
          <w:rFonts w:asciiTheme="majorHAnsi" w:hAnsiTheme="majorHAnsi"/>
          <w:sz w:val="17"/>
          <w:szCs w:val="17"/>
        </w:rPr>
        <w:t>AMP</w:t>
      </w:r>
      <w:proofErr w:type="spellEnd"/>
      <w:r w:rsidRPr="00AD40F4">
        <w:rPr>
          <w:rFonts w:asciiTheme="majorHAnsi" w:hAnsiTheme="majorHAnsi"/>
          <w:sz w:val="17"/>
          <w:szCs w:val="17"/>
        </w:rPr>
        <w:t xml:space="preserve"> sollte in Betracht gezogen werden für Patienten mit hohem Risiko für postoperative gastroduodenale Infektionen, wie z.B. jene mit erhöhtem Magen-pH (z.B. Patienten H</w:t>
      </w:r>
      <w:r w:rsidRPr="00AD40F4">
        <w:rPr>
          <w:rFonts w:asciiTheme="majorHAnsi" w:hAnsiTheme="majorHAnsi"/>
          <w:sz w:val="17"/>
          <w:szCs w:val="17"/>
          <w:vertAlign w:val="subscript"/>
        </w:rPr>
        <w:t>2</w:t>
      </w:r>
      <w:r w:rsidRPr="00AD40F4">
        <w:rPr>
          <w:rFonts w:asciiTheme="majorHAnsi" w:hAnsiTheme="majorHAnsi"/>
          <w:sz w:val="17"/>
          <w:szCs w:val="17"/>
        </w:rPr>
        <w:t xml:space="preserve">-Rezeptorantagonisten oder </w:t>
      </w:r>
      <w:proofErr w:type="spellStart"/>
      <w:r w:rsidRPr="00AD40F4">
        <w:rPr>
          <w:rFonts w:asciiTheme="majorHAnsi" w:hAnsiTheme="majorHAnsi"/>
          <w:sz w:val="17"/>
          <w:szCs w:val="17"/>
        </w:rPr>
        <w:t>Protonenpumpenhemmern</w:t>
      </w:r>
      <w:proofErr w:type="spellEnd"/>
      <w:r w:rsidRPr="00AD40F4">
        <w:rPr>
          <w:rFonts w:asciiTheme="majorHAnsi" w:hAnsiTheme="majorHAnsi"/>
          <w:sz w:val="17"/>
          <w:szCs w:val="17"/>
        </w:rPr>
        <w:t xml:space="preserve">), gastroduodenale Perforationen, verminderte Magenmotilität, Magenausgangs-Obstruktion, Blutungen im Magen, morbider Adipositas oder Krebserkrankungen. AMP ist nicht notwendig, wenn das Lumen des </w:t>
      </w:r>
      <w:proofErr w:type="spellStart"/>
      <w:r w:rsidRPr="00AD40F4">
        <w:rPr>
          <w:rFonts w:asciiTheme="majorHAnsi" w:hAnsiTheme="majorHAnsi"/>
          <w:sz w:val="17"/>
          <w:szCs w:val="17"/>
        </w:rPr>
        <w:t>Gastrointestinaltrakts</w:t>
      </w:r>
      <w:proofErr w:type="spellEnd"/>
      <w:r w:rsidRPr="00AD40F4">
        <w:rPr>
          <w:rFonts w:asciiTheme="majorHAnsi" w:hAnsiTheme="majorHAnsi"/>
          <w:sz w:val="17"/>
          <w:szCs w:val="17"/>
        </w:rPr>
        <w:t xml:space="preserve"> nicht eröffnet wird. </w:t>
      </w:r>
    </w:p>
    <w:p w:rsidR="00AD40F4" w:rsidRPr="00AD40F4" w:rsidRDefault="00AD40F4" w:rsidP="00AD40F4">
      <w:pPr>
        <w:rPr>
          <w:rFonts w:asciiTheme="majorHAnsi" w:hAnsiTheme="majorHAnsi"/>
          <w:strike/>
          <w:sz w:val="17"/>
          <w:szCs w:val="17"/>
        </w:rPr>
      </w:pPr>
      <w:proofErr w:type="spellStart"/>
      <w:r w:rsidRPr="00AD40F4">
        <w:rPr>
          <w:rFonts w:asciiTheme="majorHAnsi" w:hAnsiTheme="majorHAnsi"/>
          <w:sz w:val="17"/>
          <w:szCs w:val="17"/>
          <w:vertAlign w:val="superscript"/>
        </w:rPr>
        <w:t>b</w:t>
      </w:r>
      <w:r w:rsidRPr="00AD40F4">
        <w:rPr>
          <w:rFonts w:asciiTheme="majorHAnsi" w:hAnsiTheme="majorHAnsi"/>
          <w:sz w:val="17"/>
          <w:szCs w:val="17"/>
        </w:rPr>
        <w:t>Faktoren</w:t>
      </w:r>
      <w:proofErr w:type="spellEnd"/>
      <w:r w:rsidRPr="00AD40F4">
        <w:rPr>
          <w:rFonts w:asciiTheme="majorHAnsi" w:hAnsiTheme="majorHAnsi"/>
          <w:sz w:val="17"/>
          <w:szCs w:val="17"/>
        </w:rPr>
        <w:t xml:space="preserve">, die auf ein hohes Risiko für infektiöse Komplikationen bei der </w:t>
      </w:r>
      <w:proofErr w:type="spellStart"/>
      <w:r w:rsidRPr="00AD40F4">
        <w:rPr>
          <w:rFonts w:asciiTheme="majorHAnsi" w:hAnsiTheme="majorHAnsi"/>
          <w:sz w:val="17"/>
          <w:szCs w:val="17"/>
        </w:rPr>
        <w:t>laparoskopischen</w:t>
      </w:r>
      <w:proofErr w:type="spellEnd"/>
      <w:r w:rsidRPr="00AD40F4">
        <w:rPr>
          <w:rFonts w:asciiTheme="majorHAnsi" w:hAnsiTheme="majorHAnsi"/>
          <w:sz w:val="17"/>
          <w:szCs w:val="17"/>
        </w:rPr>
        <w:t xml:space="preserve"> </w:t>
      </w:r>
      <w:proofErr w:type="spellStart"/>
      <w:r w:rsidRPr="00AD40F4">
        <w:rPr>
          <w:rFonts w:asciiTheme="majorHAnsi" w:hAnsiTheme="majorHAnsi"/>
          <w:sz w:val="17"/>
          <w:szCs w:val="17"/>
        </w:rPr>
        <w:t>Cholecystektomie</w:t>
      </w:r>
      <w:proofErr w:type="spellEnd"/>
      <w:r w:rsidRPr="00AD40F4">
        <w:rPr>
          <w:rFonts w:asciiTheme="majorHAnsi" w:hAnsiTheme="majorHAnsi"/>
          <w:sz w:val="17"/>
          <w:szCs w:val="17"/>
        </w:rPr>
        <w:t xml:space="preserve"> hinweisen sind Notfallmassnahmen, Diabetes, lange Eingriffsdauer, intraoperative Gallenblasenruptur, Alter &gt;70 Jahre, Umstellung von </w:t>
      </w:r>
      <w:proofErr w:type="spellStart"/>
      <w:r w:rsidRPr="00AD40F4">
        <w:rPr>
          <w:rFonts w:asciiTheme="majorHAnsi" w:hAnsiTheme="majorHAnsi"/>
          <w:sz w:val="17"/>
          <w:szCs w:val="17"/>
        </w:rPr>
        <w:t>laparoskopischer</w:t>
      </w:r>
      <w:proofErr w:type="spellEnd"/>
      <w:r w:rsidRPr="00AD40F4">
        <w:rPr>
          <w:rFonts w:asciiTheme="majorHAnsi" w:hAnsiTheme="majorHAnsi"/>
          <w:sz w:val="17"/>
          <w:szCs w:val="17"/>
        </w:rPr>
        <w:t xml:space="preserve"> auf offene </w:t>
      </w:r>
      <w:proofErr w:type="spellStart"/>
      <w:r w:rsidRPr="00AD40F4">
        <w:rPr>
          <w:rFonts w:asciiTheme="majorHAnsi" w:hAnsiTheme="majorHAnsi"/>
          <w:sz w:val="17"/>
          <w:szCs w:val="17"/>
        </w:rPr>
        <w:t>Cholezystektomie</w:t>
      </w:r>
      <w:proofErr w:type="spellEnd"/>
      <w:r w:rsidRPr="00AD40F4">
        <w:rPr>
          <w:rFonts w:asciiTheme="majorHAnsi" w:hAnsiTheme="majorHAnsi"/>
          <w:sz w:val="17"/>
          <w:szCs w:val="17"/>
        </w:rPr>
        <w:t xml:space="preserve">, ASA 3 oder höher, </w:t>
      </w:r>
      <w:proofErr w:type="spellStart"/>
      <w:r w:rsidRPr="00AD40F4">
        <w:rPr>
          <w:rFonts w:asciiTheme="majorHAnsi" w:hAnsiTheme="majorHAnsi"/>
          <w:sz w:val="17"/>
          <w:szCs w:val="17"/>
        </w:rPr>
        <w:t>Gallenkolin</w:t>
      </w:r>
      <w:proofErr w:type="spellEnd"/>
      <w:r w:rsidRPr="00AD40F4">
        <w:rPr>
          <w:rFonts w:asciiTheme="majorHAnsi" w:hAnsiTheme="majorHAnsi"/>
          <w:sz w:val="17"/>
          <w:szCs w:val="17"/>
        </w:rPr>
        <w:t xml:space="preserve"> in den 30 Tagen vor dem Eingriff, </w:t>
      </w:r>
      <w:proofErr w:type="spellStart"/>
      <w:r w:rsidRPr="00AD40F4">
        <w:rPr>
          <w:rFonts w:asciiTheme="majorHAnsi" w:hAnsiTheme="majorHAnsi"/>
          <w:sz w:val="17"/>
          <w:szCs w:val="17"/>
        </w:rPr>
        <w:t>Reintervention</w:t>
      </w:r>
      <w:proofErr w:type="spellEnd"/>
      <w:r w:rsidRPr="00AD40F4">
        <w:rPr>
          <w:rFonts w:asciiTheme="majorHAnsi" w:hAnsiTheme="majorHAnsi"/>
          <w:sz w:val="17"/>
          <w:szCs w:val="17"/>
        </w:rPr>
        <w:t xml:space="preserve"> innert weniger als einem Monat wegen nichtinfektiöser Komplikation, akute Cholezystitis, Galleleckage, Ikterus, Schwangerschaft, nicht funktionierende Gallenblase, Immunsuppression und Prothesenimplantation.</w:t>
      </w:r>
    </w:p>
    <w:p w:rsidR="00AD40F4" w:rsidRPr="00AD40F4" w:rsidRDefault="00AD40F4" w:rsidP="00AD40F4">
      <w:pPr>
        <w:rPr>
          <w:rFonts w:asciiTheme="majorHAnsi" w:hAnsiTheme="majorHAnsi"/>
          <w:sz w:val="17"/>
          <w:szCs w:val="17"/>
        </w:rPr>
      </w:pPr>
      <w:proofErr w:type="spellStart"/>
      <w:r w:rsidRPr="00AD40F4">
        <w:rPr>
          <w:rFonts w:asciiTheme="majorHAnsi" w:hAnsiTheme="majorHAnsi"/>
          <w:sz w:val="17"/>
          <w:szCs w:val="17"/>
          <w:vertAlign w:val="superscript"/>
        </w:rPr>
        <w:t>c</w:t>
      </w:r>
      <w:r w:rsidRPr="00AD40F4">
        <w:rPr>
          <w:rFonts w:asciiTheme="majorHAnsi" w:hAnsiTheme="majorHAnsi"/>
          <w:sz w:val="17"/>
          <w:szCs w:val="17"/>
        </w:rPr>
        <w:t>TDas</w:t>
      </w:r>
      <w:proofErr w:type="spellEnd"/>
      <w:r w:rsidRPr="00AD40F4">
        <w:rPr>
          <w:rFonts w:asciiTheme="majorHAnsi" w:hAnsiTheme="majorHAnsi"/>
          <w:sz w:val="17"/>
          <w:szCs w:val="17"/>
        </w:rPr>
        <w:t xml:space="preserve"> prophylaktische Regime muss evtl. angepasst werden, um eine Abdeckung sämtlicher möglicher Erreger zu gewährleisten, inkl. </w:t>
      </w:r>
      <w:proofErr w:type="spellStart"/>
      <w:r w:rsidRPr="00AD40F4">
        <w:rPr>
          <w:rFonts w:asciiTheme="majorHAnsi" w:hAnsiTheme="majorHAnsi"/>
          <w:sz w:val="17"/>
          <w:szCs w:val="17"/>
        </w:rPr>
        <w:t>Vancomycin</w:t>
      </w:r>
      <w:proofErr w:type="spellEnd"/>
      <w:r w:rsidRPr="00AD40F4">
        <w:rPr>
          <w:rFonts w:asciiTheme="majorHAnsi" w:hAnsiTheme="majorHAnsi"/>
          <w:sz w:val="17"/>
          <w:szCs w:val="17"/>
        </w:rPr>
        <w:t>-resistente Enterokokken, die vom Empfänger vor Transplantation isoliert wurden.</w:t>
      </w:r>
    </w:p>
    <w:p w:rsidR="00AD40F4" w:rsidRPr="00AD40F4" w:rsidRDefault="00AD40F4" w:rsidP="00AD40F4">
      <w:pPr>
        <w:rPr>
          <w:rFonts w:asciiTheme="majorHAnsi" w:hAnsiTheme="majorHAnsi"/>
          <w:sz w:val="17"/>
          <w:szCs w:val="17"/>
        </w:rPr>
      </w:pPr>
      <w:proofErr w:type="spellStart"/>
      <w:r w:rsidRPr="00AD40F4">
        <w:rPr>
          <w:rFonts w:asciiTheme="majorHAnsi" w:hAnsiTheme="majorHAnsi"/>
          <w:sz w:val="17"/>
          <w:szCs w:val="17"/>
          <w:vertAlign w:val="superscript"/>
        </w:rPr>
        <w:t>d</w:t>
      </w:r>
      <w:r w:rsidRPr="00AD40F4">
        <w:rPr>
          <w:rFonts w:asciiTheme="majorHAnsi" w:hAnsiTheme="majorHAnsi"/>
          <w:sz w:val="17"/>
          <w:szCs w:val="17"/>
        </w:rPr>
        <w:t>kontrovers</w:t>
      </w:r>
      <w:proofErr w:type="spellEnd"/>
      <w:r w:rsidRPr="00AD40F4">
        <w:rPr>
          <w:rFonts w:asciiTheme="majorHAnsi" w:hAnsiTheme="majorHAnsi"/>
          <w:sz w:val="17"/>
          <w:szCs w:val="17"/>
        </w:rPr>
        <w:t xml:space="preserve"> </w:t>
      </w:r>
    </w:p>
    <w:p w:rsidR="00AD40F4" w:rsidRDefault="00AD40F4">
      <w:pPr>
        <w:spacing w:after="0" w:line="240" w:lineRule="auto"/>
        <w:rPr>
          <w:rFonts w:ascii="Calibri" w:eastAsia="Times New Roman" w:hAnsi="Calibri" w:cs="Times New Roman"/>
          <w:b/>
          <w:color w:val="000000"/>
          <w:sz w:val="21"/>
          <w:szCs w:val="21"/>
          <w:lang w:eastAsia="de-DE"/>
          <w14:ligatures w14:val="standard"/>
        </w:rPr>
      </w:pPr>
      <w:r>
        <w:br w:type="page"/>
      </w:r>
    </w:p>
    <w:p w:rsidR="00AD40F4" w:rsidRPr="00AD40F4" w:rsidRDefault="00AD40F4" w:rsidP="00AD40F4">
      <w:pPr>
        <w:pStyle w:val="SwissnosoZwischentitel"/>
      </w:pPr>
      <w:r>
        <w:lastRenderedPageBreak/>
        <w:t>Tabelle</w:t>
      </w:r>
      <w:r w:rsidR="00BB068A">
        <w:t xml:space="preserve"> </w:t>
      </w:r>
      <w:r>
        <w:t xml:space="preserve">2: Applikationsart, </w:t>
      </w:r>
      <w:r w:rsidRPr="009E55A3">
        <w:t xml:space="preserve">Dosierung und empfohlene Intervalle für die Dosiswiederholung in Abhängigkeit der Nierenfunktion der gängigsten Präparate zur AMP </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81"/>
        <w:gridCol w:w="1121"/>
        <w:gridCol w:w="1633"/>
        <w:gridCol w:w="1633"/>
        <w:gridCol w:w="1121"/>
        <w:gridCol w:w="1121"/>
        <w:gridCol w:w="1119"/>
      </w:tblGrid>
      <w:tr w:rsidR="00AD40F4" w:rsidRPr="00AD40F4" w:rsidTr="00D8232A">
        <w:trPr>
          <w:tblHeader/>
        </w:trPr>
        <w:tc>
          <w:tcPr>
            <w:tcW w:w="847" w:type="pct"/>
            <w:hideMark/>
          </w:tcPr>
          <w:p w:rsidR="00AD40F4" w:rsidRPr="00AD40F4" w:rsidRDefault="00AD40F4" w:rsidP="00D8232A">
            <w:pPr>
              <w:spacing w:after="0" w:line="240" w:lineRule="auto"/>
              <w:rPr>
                <w:rFonts w:asciiTheme="majorHAnsi" w:eastAsia="Times New Roman" w:hAnsiTheme="majorHAnsi"/>
                <w:b/>
                <w:bCs/>
                <w:sz w:val="17"/>
                <w:szCs w:val="17"/>
                <w:lang w:val="en-US"/>
              </w:rPr>
            </w:pPr>
            <w:bookmarkStart w:id="10" w:name="_GoBack"/>
            <w:bookmarkEnd w:id="10"/>
            <w:proofErr w:type="spellStart"/>
            <w:r w:rsidRPr="00AD40F4">
              <w:rPr>
                <w:rFonts w:asciiTheme="majorHAnsi" w:eastAsia="Times New Roman" w:hAnsiTheme="majorHAnsi"/>
                <w:b/>
                <w:bCs/>
                <w:iCs/>
                <w:sz w:val="17"/>
                <w:szCs w:val="17"/>
                <w:lang w:val="en-US"/>
              </w:rPr>
              <w:t>Antimikrobielle</w:t>
            </w:r>
            <w:proofErr w:type="spellEnd"/>
            <w:r w:rsidRPr="00AD40F4">
              <w:rPr>
                <w:rFonts w:asciiTheme="majorHAnsi" w:eastAsia="Times New Roman" w:hAnsiTheme="majorHAnsi"/>
                <w:b/>
                <w:bCs/>
                <w:iCs/>
                <w:sz w:val="17"/>
                <w:szCs w:val="17"/>
                <w:lang w:val="en-US"/>
              </w:rPr>
              <w:t xml:space="preserve"> </w:t>
            </w:r>
            <w:proofErr w:type="spellStart"/>
            <w:r w:rsidRPr="00AD40F4">
              <w:rPr>
                <w:rFonts w:asciiTheme="majorHAnsi" w:eastAsia="Times New Roman" w:hAnsiTheme="majorHAnsi"/>
                <w:b/>
                <w:bCs/>
                <w:iCs/>
                <w:sz w:val="17"/>
                <w:szCs w:val="17"/>
                <w:lang w:val="en-US"/>
              </w:rPr>
              <w:t>Substanz</w:t>
            </w:r>
            <w:proofErr w:type="spellEnd"/>
          </w:p>
        </w:tc>
        <w:tc>
          <w:tcPr>
            <w:tcW w:w="601" w:type="pct"/>
          </w:tcPr>
          <w:p w:rsidR="00AD40F4" w:rsidRPr="00AD40F4" w:rsidRDefault="00AD40F4" w:rsidP="00D8232A">
            <w:pPr>
              <w:spacing w:after="0" w:line="240" w:lineRule="auto"/>
              <w:jc w:val="center"/>
              <w:rPr>
                <w:rFonts w:asciiTheme="majorHAnsi" w:eastAsia="Times New Roman" w:hAnsiTheme="majorHAnsi"/>
                <w:b/>
                <w:bCs/>
                <w:iCs/>
                <w:sz w:val="17"/>
                <w:szCs w:val="17"/>
                <w:lang w:val="en-US"/>
              </w:rPr>
            </w:pPr>
            <w:proofErr w:type="spellStart"/>
            <w:r w:rsidRPr="00AD40F4">
              <w:rPr>
                <w:rFonts w:asciiTheme="majorHAnsi" w:eastAsia="Times New Roman" w:hAnsiTheme="majorHAnsi"/>
                <w:b/>
                <w:bCs/>
                <w:iCs/>
                <w:sz w:val="17"/>
                <w:szCs w:val="17"/>
                <w:lang w:val="en-US"/>
              </w:rPr>
              <w:t>Applikation</w:t>
            </w:r>
            <w:proofErr w:type="spellEnd"/>
          </w:p>
        </w:tc>
        <w:tc>
          <w:tcPr>
            <w:tcW w:w="875" w:type="pct"/>
          </w:tcPr>
          <w:p w:rsidR="00AD40F4" w:rsidRPr="00AD40F4" w:rsidRDefault="00AD40F4" w:rsidP="00D8232A">
            <w:pPr>
              <w:spacing w:after="0" w:line="240" w:lineRule="auto"/>
              <w:jc w:val="center"/>
              <w:rPr>
                <w:rFonts w:asciiTheme="majorHAnsi" w:eastAsia="Times New Roman" w:hAnsiTheme="majorHAnsi"/>
                <w:b/>
                <w:sz w:val="17"/>
                <w:szCs w:val="17"/>
              </w:rPr>
            </w:pPr>
            <w:r w:rsidRPr="00AD40F4">
              <w:rPr>
                <w:rFonts w:asciiTheme="majorHAnsi" w:eastAsia="Times New Roman" w:hAnsiTheme="majorHAnsi"/>
                <w:b/>
                <w:sz w:val="17"/>
                <w:szCs w:val="17"/>
              </w:rPr>
              <w:t>Empfohlene Initialdosis</w:t>
            </w:r>
          </w:p>
        </w:tc>
        <w:tc>
          <w:tcPr>
            <w:tcW w:w="875" w:type="pct"/>
            <w:hideMark/>
          </w:tcPr>
          <w:p w:rsidR="00AD40F4" w:rsidRPr="00AD40F4" w:rsidRDefault="00AD40F4" w:rsidP="00D8232A">
            <w:pPr>
              <w:spacing w:after="0" w:line="240" w:lineRule="auto"/>
              <w:jc w:val="center"/>
              <w:rPr>
                <w:rFonts w:asciiTheme="majorHAnsi" w:eastAsia="Times New Roman" w:hAnsiTheme="majorHAnsi"/>
                <w:b/>
                <w:bCs/>
                <w:sz w:val="17"/>
                <w:szCs w:val="17"/>
              </w:rPr>
            </w:pPr>
            <w:r w:rsidRPr="00AD40F4">
              <w:rPr>
                <w:rFonts w:asciiTheme="majorHAnsi" w:eastAsia="Times New Roman" w:hAnsiTheme="majorHAnsi"/>
                <w:b/>
                <w:bCs/>
                <w:iCs/>
                <w:sz w:val="17"/>
                <w:szCs w:val="17"/>
              </w:rPr>
              <w:t>Halbwertszeit bei Erwachsenen mit normaler Nierenfunktion, h</w:t>
            </w:r>
          </w:p>
        </w:tc>
        <w:tc>
          <w:tcPr>
            <w:tcW w:w="1801" w:type="pct"/>
            <w:gridSpan w:val="3"/>
            <w:hideMark/>
          </w:tcPr>
          <w:p w:rsidR="00AD40F4" w:rsidRPr="00AD40F4" w:rsidRDefault="00AD40F4" w:rsidP="00D8232A">
            <w:pPr>
              <w:spacing w:after="0" w:line="240" w:lineRule="auto"/>
              <w:jc w:val="center"/>
              <w:rPr>
                <w:rFonts w:asciiTheme="majorHAnsi" w:eastAsia="Times New Roman" w:hAnsiTheme="majorHAnsi"/>
                <w:b/>
                <w:bCs/>
                <w:iCs/>
                <w:sz w:val="17"/>
                <w:szCs w:val="17"/>
              </w:rPr>
            </w:pPr>
            <w:r w:rsidRPr="00AD40F4">
              <w:rPr>
                <w:rFonts w:asciiTheme="majorHAnsi" w:eastAsia="Times New Roman" w:hAnsiTheme="majorHAnsi"/>
                <w:b/>
                <w:bCs/>
                <w:iCs/>
                <w:sz w:val="17"/>
                <w:szCs w:val="17"/>
              </w:rPr>
              <w:t xml:space="preserve">Empfohlenes Intervall für die </w:t>
            </w:r>
            <w:proofErr w:type="spellStart"/>
            <w:r w:rsidRPr="00AD40F4">
              <w:rPr>
                <w:rFonts w:asciiTheme="majorHAnsi" w:eastAsia="Times New Roman" w:hAnsiTheme="majorHAnsi"/>
                <w:b/>
                <w:bCs/>
                <w:iCs/>
                <w:sz w:val="17"/>
                <w:szCs w:val="17"/>
              </w:rPr>
              <w:t>Dosiswiederholung</w:t>
            </w:r>
            <w:r w:rsidRPr="00AD40F4">
              <w:rPr>
                <w:rFonts w:asciiTheme="majorHAnsi" w:eastAsia="Times New Roman" w:hAnsiTheme="majorHAnsi"/>
                <w:b/>
                <w:bCs/>
                <w:iCs/>
                <w:sz w:val="17"/>
                <w:szCs w:val="17"/>
                <w:vertAlign w:val="superscript"/>
              </w:rPr>
              <w:t>a</w:t>
            </w:r>
            <w:proofErr w:type="spellEnd"/>
            <w:r w:rsidRPr="00AD40F4">
              <w:rPr>
                <w:rFonts w:asciiTheme="majorHAnsi" w:eastAsia="Times New Roman" w:hAnsiTheme="majorHAnsi"/>
                <w:b/>
                <w:bCs/>
                <w:iCs/>
                <w:sz w:val="17"/>
                <w:szCs w:val="17"/>
              </w:rPr>
              <w:t xml:space="preserve"> </w:t>
            </w:r>
          </w:p>
          <w:p w:rsidR="00AD40F4" w:rsidRPr="00AD40F4" w:rsidRDefault="00AD40F4" w:rsidP="00D8232A">
            <w:pPr>
              <w:spacing w:after="0" w:line="240" w:lineRule="auto"/>
              <w:jc w:val="center"/>
              <w:rPr>
                <w:rFonts w:asciiTheme="majorHAnsi" w:eastAsia="Times New Roman" w:hAnsiTheme="majorHAnsi"/>
                <w:b/>
                <w:bCs/>
                <w:iCs/>
                <w:sz w:val="17"/>
                <w:szCs w:val="17"/>
              </w:rPr>
            </w:pPr>
            <w:r w:rsidRPr="00AD40F4">
              <w:rPr>
                <w:rFonts w:asciiTheme="majorHAnsi" w:eastAsia="Times New Roman" w:hAnsiTheme="majorHAnsi"/>
                <w:b/>
                <w:bCs/>
                <w:iCs/>
                <w:sz w:val="17"/>
                <w:szCs w:val="17"/>
              </w:rPr>
              <w:t>(seit Beginn der präoperativen Dosis), h</w:t>
            </w:r>
            <w:hyperlink r:id="rId17" w:history="1"/>
          </w:p>
        </w:tc>
      </w:tr>
      <w:tr w:rsidR="00AD40F4" w:rsidRPr="00AD40F4" w:rsidTr="00D8232A">
        <w:trPr>
          <w:tblHeader/>
        </w:trPr>
        <w:tc>
          <w:tcPr>
            <w:tcW w:w="847" w:type="pct"/>
            <w:tcBorders>
              <w:bottom w:val="single" w:sz="4" w:space="0" w:color="auto"/>
            </w:tcBorders>
          </w:tcPr>
          <w:p w:rsidR="00AD40F4" w:rsidRPr="00AD40F4" w:rsidRDefault="00AD40F4" w:rsidP="00D8232A">
            <w:pPr>
              <w:spacing w:after="0" w:line="240" w:lineRule="auto"/>
              <w:rPr>
                <w:rFonts w:asciiTheme="majorHAnsi" w:eastAsia="Times New Roman" w:hAnsiTheme="majorHAnsi"/>
                <w:b/>
                <w:bCs/>
                <w:iCs/>
                <w:sz w:val="17"/>
                <w:szCs w:val="17"/>
              </w:rPr>
            </w:pPr>
          </w:p>
        </w:tc>
        <w:tc>
          <w:tcPr>
            <w:tcW w:w="601" w:type="pct"/>
            <w:tcBorders>
              <w:bottom w:val="single" w:sz="4" w:space="0" w:color="auto"/>
            </w:tcBorders>
          </w:tcPr>
          <w:p w:rsidR="00AD40F4" w:rsidRPr="00AD40F4" w:rsidRDefault="00AD40F4" w:rsidP="00D8232A">
            <w:pPr>
              <w:spacing w:after="0" w:line="240" w:lineRule="auto"/>
              <w:jc w:val="center"/>
              <w:rPr>
                <w:rFonts w:asciiTheme="majorHAnsi" w:eastAsia="Times New Roman" w:hAnsiTheme="majorHAnsi"/>
                <w:b/>
                <w:bCs/>
                <w:iCs/>
                <w:sz w:val="17"/>
                <w:szCs w:val="17"/>
              </w:rPr>
            </w:pPr>
          </w:p>
        </w:tc>
        <w:tc>
          <w:tcPr>
            <w:tcW w:w="875" w:type="pct"/>
            <w:tcBorders>
              <w:bottom w:val="single" w:sz="4" w:space="0" w:color="auto"/>
            </w:tcBorders>
          </w:tcPr>
          <w:p w:rsidR="00AD40F4" w:rsidRPr="00AD40F4" w:rsidRDefault="00AD40F4" w:rsidP="00D8232A">
            <w:pPr>
              <w:spacing w:after="0" w:line="240" w:lineRule="auto"/>
              <w:jc w:val="center"/>
              <w:rPr>
                <w:rFonts w:asciiTheme="majorHAnsi" w:eastAsia="Times New Roman" w:hAnsiTheme="majorHAnsi"/>
                <w:sz w:val="17"/>
                <w:szCs w:val="17"/>
              </w:rPr>
            </w:pPr>
          </w:p>
        </w:tc>
        <w:tc>
          <w:tcPr>
            <w:tcW w:w="875" w:type="pct"/>
            <w:tcBorders>
              <w:bottom w:val="single" w:sz="4" w:space="0" w:color="auto"/>
            </w:tcBorders>
          </w:tcPr>
          <w:p w:rsidR="00AD40F4" w:rsidRPr="00AD40F4" w:rsidRDefault="00AD40F4" w:rsidP="00D8232A">
            <w:pPr>
              <w:spacing w:after="0" w:line="240" w:lineRule="auto"/>
              <w:jc w:val="center"/>
              <w:rPr>
                <w:rFonts w:asciiTheme="majorHAnsi" w:eastAsia="Times New Roman" w:hAnsiTheme="majorHAnsi"/>
                <w:b/>
                <w:bCs/>
                <w:iCs/>
                <w:sz w:val="17"/>
                <w:szCs w:val="17"/>
              </w:rPr>
            </w:pPr>
          </w:p>
        </w:tc>
        <w:tc>
          <w:tcPr>
            <w:tcW w:w="601" w:type="pct"/>
            <w:tcBorders>
              <w:bottom w:val="single" w:sz="4" w:space="0" w:color="auto"/>
            </w:tcBorders>
          </w:tcPr>
          <w:p w:rsidR="00AD40F4" w:rsidRPr="00AD40F4" w:rsidRDefault="00AD40F4" w:rsidP="00D8232A">
            <w:pPr>
              <w:spacing w:after="0" w:line="240" w:lineRule="auto"/>
              <w:jc w:val="center"/>
              <w:rPr>
                <w:rFonts w:asciiTheme="majorHAnsi" w:eastAsia="Times New Roman" w:hAnsiTheme="majorHAnsi"/>
                <w:b/>
                <w:bCs/>
                <w:iCs/>
                <w:sz w:val="17"/>
                <w:szCs w:val="17"/>
                <w:lang w:val="en-US"/>
              </w:rPr>
            </w:pPr>
            <w:proofErr w:type="spellStart"/>
            <w:r w:rsidRPr="00AD40F4">
              <w:rPr>
                <w:rFonts w:asciiTheme="majorHAnsi" w:eastAsia="Times New Roman" w:hAnsiTheme="majorHAnsi"/>
                <w:b/>
                <w:bCs/>
                <w:iCs/>
                <w:sz w:val="17"/>
                <w:szCs w:val="17"/>
                <w:lang w:val="en-US"/>
              </w:rPr>
              <w:t>CrCl</w:t>
            </w:r>
            <w:proofErr w:type="spellEnd"/>
            <w:r w:rsidRPr="00AD40F4">
              <w:rPr>
                <w:rFonts w:asciiTheme="majorHAnsi" w:eastAsia="Times New Roman" w:hAnsiTheme="majorHAnsi"/>
                <w:b/>
                <w:bCs/>
                <w:iCs/>
                <w:sz w:val="17"/>
                <w:szCs w:val="17"/>
                <w:lang w:val="en-US"/>
              </w:rPr>
              <w:t xml:space="preserve"> &gt;50 ml/min</w:t>
            </w:r>
          </w:p>
        </w:tc>
        <w:tc>
          <w:tcPr>
            <w:tcW w:w="601" w:type="pct"/>
            <w:tcBorders>
              <w:bottom w:val="single" w:sz="4" w:space="0" w:color="auto"/>
            </w:tcBorders>
          </w:tcPr>
          <w:p w:rsidR="00AD40F4" w:rsidRPr="00AD40F4" w:rsidRDefault="00AD40F4" w:rsidP="00D8232A">
            <w:pPr>
              <w:spacing w:after="0" w:line="240" w:lineRule="auto"/>
              <w:jc w:val="center"/>
              <w:rPr>
                <w:rFonts w:asciiTheme="majorHAnsi" w:eastAsia="Times New Roman" w:hAnsiTheme="majorHAnsi"/>
                <w:b/>
                <w:bCs/>
                <w:iCs/>
                <w:sz w:val="17"/>
                <w:szCs w:val="17"/>
                <w:lang w:val="en-US"/>
              </w:rPr>
            </w:pPr>
            <w:proofErr w:type="spellStart"/>
            <w:r w:rsidRPr="00AD40F4">
              <w:rPr>
                <w:rFonts w:asciiTheme="majorHAnsi" w:eastAsia="Times New Roman" w:hAnsiTheme="majorHAnsi"/>
                <w:b/>
                <w:bCs/>
                <w:iCs/>
                <w:sz w:val="17"/>
                <w:szCs w:val="17"/>
                <w:lang w:val="en-US"/>
              </w:rPr>
              <w:t>CrCl</w:t>
            </w:r>
            <w:proofErr w:type="spellEnd"/>
            <w:r w:rsidRPr="00AD40F4">
              <w:rPr>
                <w:rFonts w:asciiTheme="majorHAnsi" w:eastAsia="Times New Roman" w:hAnsiTheme="majorHAnsi"/>
                <w:b/>
                <w:bCs/>
                <w:iCs/>
                <w:sz w:val="17"/>
                <w:szCs w:val="17"/>
                <w:lang w:val="en-US"/>
              </w:rPr>
              <w:t xml:space="preserve"> 20-50 ml/min</w:t>
            </w:r>
          </w:p>
        </w:tc>
        <w:tc>
          <w:tcPr>
            <w:tcW w:w="600" w:type="pct"/>
            <w:tcBorders>
              <w:bottom w:val="single" w:sz="4" w:space="0" w:color="auto"/>
            </w:tcBorders>
          </w:tcPr>
          <w:p w:rsidR="00AD40F4" w:rsidRPr="00AD40F4" w:rsidRDefault="00AD40F4" w:rsidP="00D8232A">
            <w:pPr>
              <w:spacing w:after="0" w:line="240" w:lineRule="auto"/>
              <w:jc w:val="center"/>
              <w:rPr>
                <w:rFonts w:asciiTheme="majorHAnsi" w:eastAsia="Times New Roman" w:hAnsiTheme="majorHAnsi"/>
                <w:b/>
                <w:bCs/>
                <w:iCs/>
                <w:sz w:val="17"/>
                <w:szCs w:val="17"/>
                <w:lang w:val="en-US"/>
              </w:rPr>
            </w:pPr>
            <w:proofErr w:type="spellStart"/>
            <w:r w:rsidRPr="00AD40F4">
              <w:rPr>
                <w:rFonts w:asciiTheme="majorHAnsi" w:eastAsia="Times New Roman" w:hAnsiTheme="majorHAnsi"/>
                <w:b/>
                <w:bCs/>
                <w:iCs/>
                <w:sz w:val="17"/>
                <w:szCs w:val="17"/>
                <w:lang w:val="en-US"/>
              </w:rPr>
              <w:t>CrCl</w:t>
            </w:r>
            <w:proofErr w:type="spellEnd"/>
            <w:r w:rsidRPr="00AD40F4">
              <w:rPr>
                <w:rFonts w:asciiTheme="majorHAnsi" w:eastAsia="Times New Roman" w:hAnsiTheme="majorHAnsi"/>
                <w:b/>
                <w:bCs/>
                <w:iCs/>
                <w:sz w:val="17"/>
                <w:szCs w:val="17"/>
                <w:lang w:val="en-US"/>
              </w:rPr>
              <w:t xml:space="preserve"> &lt;20 ml/min</w:t>
            </w:r>
          </w:p>
        </w:tc>
      </w:tr>
      <w:tr w:rsidR="00AD40F4" w:rsidRPr="00AD40F4" w:rsidTr="00D8232A">
        <w:tc>
          <w:tcPr>
            <w:tcW w:w="847" w:type="pct"/>
            <w:shd w:val="clear" w:color="auto" w:fill="auto"/>
            <w:hideMark/>
          </w:tcPr>
          <w:p w:rsidR="00AD40F4" w:rsidRPr="00AD40F4" w:rsidRDefault="00AD40F4" w:rsidP="00D8232A">
            <w:pPr>
              <w:spacing w:after="0" w:line="240" w:lineRule="auto"/>
              <w:rPr>
                <w:rFonts w:asciiTheme="majorHAnsi" w:eastAsia="Times New Roman" w:hAnsiTheme="majorHAnsi"/>
                <w:sz w:val="17"/>
                <w:szCs w:val="17"/>
                <w:lang w:val="en-US"/>
              </w:rPr>
            </w:pPr>
            <w:r w:rsidRPr="00AD40F4">
              <w:rPr>
                <w:rFonts w:asciiTheme="majorHAnsi" w:eastAsia="Times New Roman" w:hAnsiTheme="majorHAnsi"/>
                <w:sz w:val="17"/>
                <w:szCs w:val="17"/>
                <w:lang w:val="en-US"/>
              </w:rPr>
              <w:t>Amoxicillin/</w:t>
            </w:r>
            <w:r w:rsidR="00926449">
              <w:rPr>
                <w:rFonts w:asciiTheme="majorHAnsi" w:eastAsia="Times New Roman" w:hAnsiTheme="majorHAnsi"/>
                <w:sz w:val="17"/>
                <w:szCs w:val="17"/>
                <w:lang w:val="en-US"/>
              </w:rPr>
              <w:t xml:space="preserve"> </w:t>
            </w:r>
            <w:proofErr w:type="spellStart"/>
            <w:r w:rsidRPr="00AD40F4">
              <w:rPr>
                <w:rFonts w:asciiTheme="majorHAnsi" w:eastAsia="Times New Roman" w:hAnsiTheme="majorHAnsi"/>
                <w:sz w:val="17"/>
                <w:szCs w:val="17"/>
                <w:lang w:val="en-US"/>
              </w:rPr>
              <w:t>Clavulansäure</w:t>
            </w:r>
            <w:proofErr w:type="spellEnd"/>
          </w:p>
        </w:tc>
        <w:tc>
          <w:tcPr>
            <w:tcW w:w="601" w:type="pct"/>
            <w:shd w:val="clear" w:color="auto" w:fill="auto"/>
          </w:tcPr>
          <w:p w:rsidR="00AD40F4" w:rsidRPr="00AD40F4" w:rsidRDefault="00AD40F4" w:rsidP="00D8232A">
            <w:pPr>
              <w:spacing w:after="0" w:line="240" w:lineRule="auto"/>
              <w:jc w:val="center"/>
              <w:rPr>
                <w:rFonts w:asciiTheme="majorHAnsi" w:eastAsia="Times New Roman" w:hAnsiTheme="majorHAnsi"/>
                <w:sz w:val="17"/>
                <w:szCs w:val="17"/>
                <w:lang w:val="en-US"/>
              </w:rPr>
            </w:pPr>
            <w:r w:rsidRPr="00AD40F4">
              <w:rPr>
                <w:rFonts w:asciiTheme="majorHAnsi" w:eastAsia="Times New Roman" w:hAnsiTheme="majorHAnsi"/>
                <w:sz w:val="17"/>
                <w:szCs w:val="17"/>
                <w:lang w:val="en-US"/>
              </w:rPr>
              <w:t>Infusion</w:t>
            </w:r>
            <w:r w:rsidRPr="00AD40F4">
              <w:rPr>
                <w:rFonts w:asciiTheme="majorHAnsi" w:eastAsia="Times New Roman" w:hAnsiTheme="majorHAnsi"/>
                <w:sz w:val="17"/>
                <w:szCs w:val="17"/>
                <w:lang w:val="en-US"/>
              </w:rPr>
              <w:br/>
            </w:r>
            <w:proofErr w:type="spellStart"/>
            <w:r w:rsidRPr="00AD40F4">
              <w:rPr>
                <w:rFonts w:asciiTheme="majorHAnsi" w:eastAsia="Times New Roman" w:hAnsiTheme="majorHAnsi"/>
                <w:sz w:val="17"/>
                <w:szCs w:val="17"/>
                <w:lang w:val="en-US"/>
              </w:rPr>
              <w:t>über</w:t>
            </w:r>
            <w:proofErr w:type="spellEnd"/>
            <w:r w:rsidRPr="00AD40F4">
              <w:rPr>
                <w:rFonts w:asciiTheme="majorHAnsi" w:eastAsia="Times New Roman" w:hAnsiTheme="majorHAnsi"/>
                <w:sz w:val="17"/>
                <w:szCs w:val="17"/>
                <w:lang w:val="en-US"/>
              </w:rPr>
              <w:t xml:space="preserve"> 30 min</w:t>
            </w:r>
          </w:p>
        </w:tc>
        <w:tc>
          <w:tcPr>
            <w:tcW w:w="875" w:type="pct"/>
          </w:tcPr>
          <w:p w:rsidR="00AD40F4" w:rsidRPr="00AD40F4" w:rsidRDefault="00AD40F4" w:rsidP="00D8232A">
            <w:pPr>
              <w:spacing w:after="0" w:line="240" w:lineRule="auto"/>
              <w:jc w:val="center"/>
              <w:rPr>
                <w:rFonts w:asciiTheme="majorHAnsi" w:eastAsia="Times New Roman" w:hAnsiTheme="majorHAnsi"/>
                <w:sz w:val="17"/>
                <w:szCs w:val="17"/>
                <w:lang w:val="en-US"/>
              </w:rPr>
            </w:pPr>
            <w:r w:rsidRPr="00AD40F4">
              <w:rPr>
                <w:rFonts w:asciiTheme="majorHAnsi" w:eastAsia="Times New Roman" w:hAnsiTheme="majorHAnsi"/>
                <w:sz w:val="17"/>
                <w:szCs w:val="17"/>
                <w:lang w:val="en-US"/>
              </w:rPr>
              <w:t>2.2 g (Amoxicillin 2 g/</w:t>
            </w:r>
            <w:proofErr w:type="spellStart"/>
            <w:r w:rsidRPr="00AD40F4">
              <w:rPr>
                <w:rFonts w:asciiTheme="majorHAnsi" w:eastAsia="Times New Roman" w:hAnsiTheme="majorHAnsi"/>
                <w:sz w:val="17"/>
                <w:szCs w:val="17"/>
                <w:lang w:val="en-US"/>
              </w:rPr>
              <w:t>Clavulansäure</w:t>
            </w:r>
            <w:proofErr w:type="spellEnd"/>
            <w:r w:rsidRPr="00AD40F4">
              <w:rPr>
                <w:rFonts w:asciiTheme="majorHAnsi" w:eastAsia="Times New Roman" w:hAnsiTheme="majorHAnsi"/>
                <w:sz w:val="17"/>
                <w:szCs w:val="17"/>
                <w:lang w:val="en-US"/>
              </w:rPr>
              <w:t xml:space="preserve"> 0.2 g)</w:t>
            </w:r>
          </w:p>
        </w:tc>
        <w:tc>
          <w:tcPr>
            <w:tcW w:w="875" w:type="pct"/>
            <w:shd w:val="clear" w:color="auto" w:fill="auto"/>
            <w:hideMark/>
          </w:tcPr>
          <w:p w:rsidR="00AD40F4" w:rsidRPr="00AD40F4" w:rsidRDefault="00AD40F4" w:rsidP="00D8232A">
            <w:pPr>
              <w:spacing w:after="0" w:line="240" w:lineRule="auto"/>
              <w:jc w:val="center"/>
              <w:rPr>
                <w:rFonts w:asciiTheme="majorHAnsi" w:eastAsia="Times New Roman" w:hAnsiTheme="majorHAnsi"/>
                <w:sz w:val="17"/>
                <w:szCs w:val="17"/>
                <w:lang w:val="en-US"/>
              </w:rPr>
            </w:pPr>
            <w:r w:rsidRPr="00AD40F4">
              <w:rPr>
                <w:rFonts w:asciiTheme="majorHAnsi" w:eastAsia="Times New Roman" w:hAnsiTheme="majorHAnsi"/>
                <w:sz w:val="17"/>
                <w:szCs w:val="17"/>
                <w:lang w:val="en-US"/>
              </w:rPr>
              <w:t>1.0–1.5</w:t>
            </w:r>
          </w:p>
        </w:tc>
        <w:tc>
          <w:tcPr>
            <w:tcW w:w="601" w:type="pct"/>
            <w:shd w:val="clear" w:color="auto" w:fill="auto"/>
            <w:hideMark/>
          </w:tcPr>
          <w:p w:rsidR="00AD40F4" w:rsidRPr="00AD40F4" w:rsidRDefault="00AD40F4" w:rsidP="00D8232A">
            <w:pPr>
              <w:spacing w:after="0" w:line="240" w:lineRule="auto"/>
              <w:jc w:val="center"/>
              <w:rPr>
                <w:rFonts w:asciiTheme="majorHAnsi" w:eastAsia="Times New Roman" w:hAnsiTheme="majorHAnsi"/>
                <w:sz w:val="17"/>
                <w:szCs w:val="17"/>
                <w:lang w:val="en-US"/>
              </w:rPr>
            </w:pPr>
            <w:r w:rsidRPr="00AD40F4">
              <w:rPr>
                <w:rFonts w:asciiTheme="majorHAnsi" w:eastAsia="Times New Roman" w:hAnsiTheme="majorHAnsi"/>
                <w:sz w:val="17"/>
                <w:szCs w:val="17"/>
                <w:lang w:val="en-US"/>
              </w:rPr>
              <w:t>2 (2.2 g)</w:t>
            </w:r>
          </w:p>
        </w:tc>
        <w:tc>
          <w:tcPr>
            <w:tcW w:w="601" w:type="pct"/>
            <w:shd w:val="clear" w:color="auto" w:fill="auto"/>
          </w:tcPr>
          <w:p w:rsidR="00AD40F4" w:rsidRPr="00AD40F4" w:rsidRDefault="00AD40F4" w:rsidP="00D8232A">
            <w:pPr>
              <w:spacing w:after="0" w:line="240" w:lineRule="auto"/>
              <w:jc w:val="center"/>
              <w:rPr>
                <w:rFonts w:asciiTheme="majorHAnsi" w:eastAsia="Times New Roman" w:hAnsiTheme="majorHAnsi"/>
                <w:sz w:val="17"/>
                <w:szCs w:val="17"/>
                <w:lang w:val="en-US"/>
              </w:rPr>
            </w:pPr>
            <w:r w:rsidRPr="00AD40F4">
              <w:rPr>
                <w:rFonts w:asciiTheme="majorHAnsi" w:eastAsia="Times New Roman" w:hAnsiTheme="majorHAnsi"/>
                <w:sz w:val="17"/>
                <w:szCs w:val="17"/>
                <w:lang w:val="en-US"/>
              </w:rPr>
              <w:t>4 (1.2 g)</w:t>
            </w:r>
          </w:p>
        </w:tc>
        <w:tc>
          <w:tcPr>
            <w:tcW w:w="600" w:type="pct"/>
            <w:shd w:val="clear" w:color="auto" w:fill="auto"/>
          </w:tcPr>
          <w:p w:rsidR="00AD40F4" w:rsidRPr="00AD40F4" w:rsidRDefault="00AD40F4" w:rsidP="00D8232A">
            <w:pPr>
              <w:spacing w:after="0" w:line="240" w:lineRule="auto"/>
              <w:jc w:val="center"/>
              <w:rPr>
                <w:rFonts w:asciiTheme="majorHAnsi" w:eastAsia="Times New Roman" w:hAnsiTheme="majorHAnsi"/>
                <w:sz w:val="17"/>
                <w:szCs w:val="17"/>
                <w:lang w:val="en-US"/>
              </w:rPr>
            </w:pPr>
            <w:r w:rsidRPr="00AD40F4">
              <w:rPr>
                <w:rFonts w:asciiTheme="majorHAnsi" w:eastAsia="Times New Roman" w:hAnsiTheme="majorHAnsi"/>
                <w:sz w:val="17"/>
                <w:szCs w:val="17"/>
                <w:lang w:val="en-US"/>
              </w:rPr>
              <w:t>4 (1.2 g)</w:t>
            </w:r>
          </w:p>
        </w:tc>
      </w:tr>
      <w:tr w:rsidR="00AD40F4" w:rsidRPr="00AD40F4" w:rsidTr="00D8232A">
        <w:tc>
          <w:tcPr>
            <w:tcW w:w="847" w:type="pct"/>
            <w:shd w:val="clear" w:color="auto" w:fill="auto"/>
            <w:hideMark/>
          </w:tcPr>
          <w:p w:rsidR="00AD40F4" w:rsidRPr="00AD40F4" w:rsidRDefault="00AD40F4" w:rsidP="00D8232A">
            <w:pPr>
              <w:spacing w:after="0" w:line="240" w:lineRule="auto"/>
              <w:rPr>
                <w:rFonts w:asciiTheme="majorHAnsi" w:eastAsia="Times New Roman" w:hAnsiTheme="majorHAnsi"/>
                <w:sz w:val="17"/>
                <w:szCs w:val="17"/>
                <w:lang w:val="en-US"/>
              </w:rPr>
            </w:pPr>
            <w:r w:rsidRPr="00AD40F4">
              <w:rPr>
                <w:rFonts w:asciiTheme="majorHAnsi" w:eastAsia="Times New Roman" w:hAnsiTheme="majorHAnsi"/>
                <w:sz w:val="17"/>
                <w:szCs w:val="17"/>
                <w:lang w:val="en-US"/>
              </w:rPr>
              <w:t>Cefazolin</w:t>
            </w:r>
          </w:p>
        </w:tc>
        <w:tc>
          <w:tcPr>
            <w:tcW w:w="601" w:type="pct"/>
            <w:shd w:val="clear" w:color="auto" w:fill="auto"/>
          </w:tcPr>
          <w:p w:rsidR="00AD40F4" w:rsidRPr="00AD40F4" w:rsidRDefault="00AD40F4" w:rsidP="00D8232A">
            <w:pPr>
              <w:spacing w:after="0" w:line="240" w:lineRule="auto"/>
              <w:jc w:val="center"/>
              <w:rPr>
                <w:rFonts w:asciiTheme="majorHAnsi" w:eastAsia="Times New Roman" w:hAnsiTheme="majorHAnsi"/>
                <w:sz w:val="17"/>
                <w:szCs w:val="17"/>
                <w:lang w:val="en-US"/>
              </w:rPr>
            </w:pPr>
            <w:r w:rsidRPr="00AD40F4">
              <w:rPr>
                <w:rFonts w:asciiTheme="majorHAnsi" w:eastAsia="Times New Roman" w:hAnsiTheme="majorHAnsi"/>
                <w:sz w:val="17"/>
                <w:szCs w:val="17"/>
                <w:lang w:val="en-US"/>
              </w:rPr>
              <w:t>3-5 min iv KI</w:t>
            </w:r>
          </w:p>
        </w:tc>
        <w:tc>
          <w:tcPr>
            <w:tcW w:w="875" w:type="pct"/>
          </w:tcPr>
          <w:p w:rsidR="00AD40F4" w:rsidRPr="00AD40F4" w:rsidRDefault="00AD40F4" w:rsidP="00D8232A">
            <w:pPr>
              <w:spacing w:after="0" w:line="240" w:lineRule="auto"/>
              <w:jc w:val="center"/>
              <w:rPr>
                <w:rFonts w:asciiTheme="majorHAnsi" w:eastAsia="Times New Roman" w:hAnsiTheme="majorHAnsi"/>
                <w:sz w:val="17"/>
                <w:szCs w:val="17"/>
                <w:lang w:val="en-US"/>
              </w:rPr>
            </w:pPr>
            <w:r w:rsidRPr="00AD40F4">
              <w:rPr>
                <w:rFonts w:asciiTheme="majorHAnsi" w:eastAsia="Times New Roman" w:hAnsiTheme="majorHAnsi"/>
                <w:sz w:val="17"/>
                <w:szCs w:val="17"/>
                <w:lang w:val="en-US"/>
              </w:rPr>
              <w:t>2 g</w:t>
            </w:r>
            <w:r w:rsidRPr="00AD40F4">
              <w:rPr>
                <w:rFonts w:asciiTheme="majorHAnsi" w:eastAsia="Times New Roman" w:hAnsiTheme="majorHAnsi"/>
                <w:sz w:val="17"/>
                <w:szCs w:val="17"/>
                <w:vertAlign w:val="superscript"/>
                <w:lang w:val="en-US"/>
              </w:rPr>
              <w:t xml:space="preserve"> </w:t>
            </w:r>
            <w:r w:rsidRPr="00AD40F4">
              <w:rPr>
                <w:rFonts w:asciiTheme="majorHAnsi" w:eastAsia="Times New Roman" w:hAnsiTheme="majorHAnsi"/>
                <w:sz w:val="17"/>
                <w:szCs w:val="17"/>
                <w:lang w:val="en-US"/>
              </w:rPr>
              <w:t>(&gt; 80 kg 3g)</w:t>
            </w:r>
          </w:p>
        </w:tc>
        <w:tc>
          <w:tcPr>
            <w:tcW w:w="875" w:type="pct"/>
            <w:shd w:val="clear" w:color="auto" w:fill="auto"/>
            <w:hideMark/>
          </w:tcPr>
          <w:p w:rsidR="00AD40F4" w:rsidRPr="00AD40F4" w:rsidRDefault="00AD40F4" w:rsidP="00D8232A">
            <w:pPr>
              <w:spacing w:after="0" w:line="240" w:lineRule="auto"/>
              <w:jc w:val="center"/>
              <w:rPr>
                <w:rFonts w:asciiTheme="majorHAnsi" w:eastAsia="Times New Roman" w:hAnsiTheme="majorHAnsi"/>
                <w:sz w:val="17"/>
                <w:szCs w:val="17"/>
                <w:lang w:val="en-US"/>
              </w:rPr>
            </w:pPr>
            <w:r w:rsidRPr="00AD40F4">
              <w:rPr>
                <w:rFonts w:asciiTheme="majorHAnsi" w:eastAsia="Times New Roman" w:hAnsiTheme="majorHAnsi"/>
                <w:sz w:val="17"/>
                <w:szCs w:val="17"/>
                <w:lang w:val="en-US"/>
              </w:rPr>
              <w:t>1.2–2.2</w:t>
            </w:r>
          </w:p>
        </w:tc>
        <w:tc>
          <w:tcPr>
            <w:tcW w:w="601" w:type="pct"/>
            <w:shd w:val="clear" w:color="auto" w:fill="auto"/>
            <w:hideMark/>
          </w:tcPr>
          <w:p w:rsidR="00AD40F4" w:rsidRPr="00AD40F4" w:rsidRDefault="00AD40F4" w:rsidP="00D8232A">
            <w:pPr>
              <w:spacing w:after="0" w:line="240" w:lineRule="auto"/>
              <w:jc w:val="center"/>
              <w:rPr>
                <w:rFonts w:asciiTheme="majorHAnsi" w:eastAsia="Times New Roman" w:hAnsiTheme="majorHAnsi"/>
                <w:sz w:val="17"/>
                <w:szCs w:val="17"/>
                <w:lang w:val="en-US"/>
              </w:rPr>
            </w:pPr>
            <w:r w:rsidRPr="00AD40F4">
              <w:rPr>
                <w:rFonts w:asciiTheme="majorHAnsi" w:eastAsia="Times New Roman" w:hAnsiTheme="majorHAnsi"/>
                <w:sz w:val="17"/>
                <w:szCs w:val="17"/>
                <w:lang w:val="en-US"/>
              </w:rPr>
              <w:t>3-4</w:t>
            </w:r>
          </w:p>
        </w:tc>
        <w:tc>
          <w:tcPr>
            <w:tcW w:w="601" w:type="pct"/>
            <w:shd w:val="clear" w:color="auto" w:fill="auto"/>
          </w:tcPr>
          <w:p w:rsidR="00AD40F4" w:rsidRPr="00AD40F4" w:rsidRDefault="00AD40F4" w:rsidP="00D8232A">
            <w:pPr>
              <w:spacing w:after="0" w:line="240" w:lineRule="auto"/>
              <w:jc w:val="center"/>
              <w:rPr>
                <w:rFonts w:asciiTheme="majorHAnsi" w:eastAsia="Times New Roman" w:hAnsiTheme="majorHAnsi"/>
                <w:sz w:val="17"/>
                <w:szCs w:val="17"/>
                <w:lang w:val="en-US"/>
              </w:rPr>
            </w:pPr>
            <w:r w:rsidRPr="00AD40F4">
              <w:rPr>
                <w:rFonts w:asciiTheme="majorHAnsi" w:eastAsia="Times New Roman" w:hAnsiTheme="majorHAnsi"/>
                <w:sz w:val="17"/>
                <w:szCs w:val="17"/>
                <w:lang w:val="en-US"/>
              </w:rPr>
              <w:t>8</w:t>
            </w:r>
          </w:p>
        </w:tc>
        <w:tc>
          <w:tcPr>
            <w:tcW w:w="600" w:type="pct"/>
            <w:shd w:val="clear" w:color="auto" w:fill="auto"/>
          </w:tcPr>
          <w:p w:rsidR="00AD40F4" w:rsidRPr="00AD40F4" w:rsidRDefault="00AD40F4" w:rsidP="00D8232A">
            <w:pPr>
              <w:spacing w:after="0" w:line="240" w:lineRule="auto"/>
              <w:jc w:val="center"/>
              <w:rPr>
                <w:rFonts w:asciiTheme="majorHAnsi" w:eastAsia="Times New Roman" w:hAnsiTheme="majorHAnsi"/>
                <w:sz w:val="17"/>
                <w:szCs w:val="17"/>
                <w:lang w:val="en-US"/>
              </w:rPr>
            </w:pPr>
            <w:r w:rsidRPr="00AD40F4">
              <w:rPr>
                <w:rFonts w:asciiTheme="majorHAnsi" w:eastAsia="Times New Roman" w:hAnsiTheme="majorHAnsi"/>
                <w:sz w:val="17"/>
                <w:szCs w:val="17"/>
                <w:lang w:val="en-US"/>
              </w:rPr>
              <w:t>16</w:t>
            </w:r>
          </w:p>
        </w:tc>
      </w:tr>
      <w:tr w:rsidR="00AD40F4" w:rsidRPr="00AD40F4" w:rsidTr="00D8232A">
        <w:tc>
          <w:tcPr>
            <w:tcW w:w="847" w:type="pct"/>
            <w:shd w:val="clear" w:color="auto" w:fill="auto"/>
            <w:hideMark/>
          </w:tcPr>
          <w:p w:rsidR="00AD40F4" w:rsidRPr="00AD40F4" w:rsidRDefault="00AD40F4" w:rsidP="00D8232A">
            <w:pPr>
              <w:spacing w:after="0" w:line="240" w:lineRule="auto"/>
              <w:rPr>
                <w:rFonts w:asciiTheme="majorHAnsi" w:eastAsia="Times New Roman" w:hAnsiTheme="majorHAnsi"/>
                <w:sz w:val="17"/>
                <w:szCs w:val="17"/>
                <w:lang w:val="en-US"/>
              </w:rPr>
            </w:pPr>
            <w:proofErr w:type="spellStart"/>
            <w:r w:rsidRPr="00AD40F4">
              <w:rPr>
                <w:rFonts w:asciiTheme="majorHAnsi" w:eastAsia="Times New Roman" w:hAnsiTheme="majorHAnsi"/>
                <w:sz w:val="17"/>
                <w:szCs w:val="17"/>
                <w:lang w:val="en-US"/>
              </w:rPr>
              <w:t>Cefuroxim</w:t>
            </w:r>
            <w:proofErr w:type="spellEnd"/>
          </w:p>
        </w:tc>
        <w:tc>
          <w:tcPr>
            <w:tcW w:w="601" w:type="pct"/>
            <w:shd w:val="clear" w:color="auto" w:fill="auto"/>
          </w:tcPr>
          <w:p w:rsidR="00AD40F4" w:rsidRPr="00AD40F4" w:rsidRDefault="00AD40F4" w:rsidP="00D8232A">
            <w:pPr>
              <w:spacing w:after="0" w:line="240" w:lineRule="auto"/>
              <w:jc w:val="center"/>
              <w:rPr>
                <w:rFonts w:asciiTheme="majorHAnsi" w:eastAsia="Times New Roman" w:hAnsiTheme="majorHAnsi"/>
                <w:sz w:val="17"/>
                <w:szCs w:val="17"/>
                <w:lang w:val="en-US"/>
              </w:rPr>
            </w:pPr>
            <w:r w:rsidRPr="00AD40F4">
              <w:rPr>
                <w:rFonts w:asciiTheme="majorHAnsi" w:eastAsia="Times New Roman" w:hAnsiTheme="majorHAnsi"/>
                <w:sz w:val="17"/>
                <w:szCs w:val="17"/>
                <w:lang w:val="en-US"/>
              </w:rPr>
              <w:t>3-5 min iv KI</w:t>
            </w:r>
          </w:p>
        </w:tc>
        <w:tc>
          <w:tcPr>
            <w:tcW w:w="875" w:type="pct"/>
          </w:tcPr>
          <w:p w:rsidR="00AD40F4" w:rsidRPr="00AD40F4" w:rsidRDefault="00AD40F4" w:rsidP="00D8232A">
            <w:pPr>
              <w:spacing w:after="0" w:line="240" w:lineRule="auto"/>
              <w:jc w:val="center"/>
              <w:rPr>
                <w:rFonts w:asciiTheme="majorHAnsi" w:eastAsia="Times New Roman" w:hAnsiTheme="majorHAnsi"/>
                <w:sz w:val="17"/>
                <w:szCs w:val="17"/>
                <w:lang w:val="en-US"/>
              </w:rPr>
            </w:pPr>
            <w:r w:rsidRPr="00AD40F4">
              <w:rPr>
                <w:rFonts w:asciiTheme="majorHAnsi" w:eastAsia="Times New Roman" w:hAnsiTheme="majorHAnsi"/>
                <w:sz w:val="17"/>
                <w:szCs w:val="17"/>
                <w:lang w:val="en-US"/>
              </w:rPr>
              <w:t>1.5 g</w:t>
            </w:r>
            <w:r w:rsidRPr="00AD40F4">
              <w:rPr>
                <w:rFonts w:asciiTheme="majorHAnsi" w:eastAsia="Times New Roman" w:hAnsiTheme="majorHAnsi"/>
                <w:sz w:val="17"/>
                <w:szCs w:val="17"/>
                <w:vertAlign w:val="superscript"/>
                <w:lang w:val="en-US"/>
              </w:rPr>
              <w:t xml:space="preserve"> </w:t>
            </w:r>
            <w:r w:rsidRPr="00AD40F4">
              <w:rPr>
                <w:rFonts w:asciiTheme="majorHAnsi" w:eastAsia="Times New Roman" w:hAnsiTheme="majorHAnsi"/>
                <w:sz w:val="17"/>
                <w:szCs w:val="17"/>
                <w:lang w:val="en-US"/>
              </w:rPr>
              <w:t>(&gt; 80 kg 3g)</w:t>
            </w:r>
          </w:p>
        </w:tc>
        <w:tc>
          <w:tcPr>
            <w:tcW w:w="875" w:type="pct"/>
            <w:shd w:val="clear" w:color="auto" w:fill="auto"/>
            <w:hideMark/>
          </w:tcPr>
          <w:p w:rsidR="00AD40F4" w:rsidRPr="00AD40F4" w:rsidRDefault="00AD40F4" w:rsidP="00D8232A">
            <w:pPr>
              <w:spacing w:after="0" w:line="240" w:lineRule="auto"/>
              <w:jc w:val="center"/>
              <w:rPr>
                <w:rFonts w:asciiTheme="majorHAnsi" w:eastAsia="Times New Roman" w:hAnsiTheme="majorHAnsi"/>
                <w:sz w:val="17"/>
                <w:szCs w:val="17"/>
                <w:lang w:val="en-US"/>
              </w:rPr>
            </w:pPr>
            <w:r w:rsidRPr="00AD40F4">
              <w:rPr>
                <w:rFonts w:asciiTheme="majorHAnsi" w:eastAsia="Times New Roman" w:hAnsiTheme="majorHAnsi"/>
                <w:sz w:val="17"/>
                <w:szCs w:val="17"/>
                <w:lang w:val="en-US"/>
              </w:rPr>
              <w:t>1–2</w:t>
            </w:r>
          </w:p>
        </w:tc>
        <w:tc>
          <w:tcPr>
            <w:tcW w:w="601" w:type="pct"/>
            <w:shd w:val="clear" w:color="auto" w:fill="auto"/>
            <w:hideMark/>
          </w:tcPr>
          <w:p w:rsidR="00AD40F4" w:rsidRPr="00AD40F4" w:rsidRDefault="00AD40F4" w:rsidP="00D8232A">
            <w:pPr>
              <w:spacing w:after="0" w:line="240" w:lineRule="auto"/>
              <w:jc w:val="center"/>
              <w:rPr>
                <w:rFonts w:asciiTheme="majorHAnsi" w:eastAsia="Times New Roman" w:hAnsiTheme="majorHAnsi"/>
                <w:sz w:val="17"/>
                <w:szCs w:val="17"/>
                <w:lang w:val="en-US"/>
              </w:rPr>
            </w:pPr>
            <w:r w:rsidRPr="00AD40F4">
              <w:rPr>
                <w:rFonts w:asciiTheme="majorHAnsi" w:eastAsia="Times New Roman" w:hAnsiTheme="majorHAnsi"/>
                <w:sz w:val="17"/>
                <w:szCs w:val="17"/>
                <w:lang w:val="en-US"/>
              </w:rPr>
              <w:t>3-4</w:t>
            </w:r>
          </w:p>
        </w:tc>
        <w:tc>
          <w:tcPr>
            <w:tcW w:w="601" w:type="pct"/>
            <w:shd w:val="clear" w:color="auto" w:fill="auto"/>
          </w:tcPr>
          <w:p w:rsidR="00AD40F4" w:rsidRPr="00AD40F4" w:rsidRDefault="00AD40F4" w:rsidP="00D8232A">
            <w:pPr>
              <w:spacing w:after="0" w:line="240" w:lineRule="auto"/>
              <w:jc w:val="center"/>
              <w:rPr>
                <w:rFonts w:asciiTheme="majorHAnsi" w:eastAsia="Times New Roman" w:hAnsiTheme="majorHAnsi"/>
                <w:sz w:val="17"/>
                <w:szCs w:val="17"/>
                <w:lang w:val="en-US"/>
              </w:rPr>
            </w:pPr>
            <w:r w:rsidRPr="00AD40F4">
              <w:rPr>
                <w:rFonts w:asciiTheme="majorHAnsi" w:eastAsia="Times New Roman" w:hAnsiTheme="majorHAnsi"/>
                <w:sz w:val="17"/>
                <w:szCs w:val="17"/>
                <w:lang w:val="en-US"/>
              </w:rPr>
              <w:t>6</w:t>
            </w:r>
          </w:p>
        </w:tc>
        <w:tc>
          <w:tcPr>
            <w:tcW w:w="600" w:type="pct"/>
            <w:shd w:val="clear" w:color="auto" w:fill="auto"/>
          </w:tcPr>
          <w:p w:rsidR="00AD40F4" w:rsidRPr="00AD40F4" w:rsidRDefault="00AD40F4" w:rsidP="00D8232A">
            <w:pPr>
              <w:spacing w:after="0" w:line="240" w:lineRule="auto"/>
              <w:jc w:val="center"/>
              <w:rPr>
                <w:rFonts w:asciiTheme="majorHAnsi" w:eastAsia="Times New Roman" w:hAnsiTheme="majorHAnsi"/>
                <w:sz w:val="17"/>
                <w:szCs w:val="17"/>
                <w:lang w:val="en-US"/>
              </w:rPr>
            </w:pPr>
            <w:r w:rsidRPr="00AD40F4">
              <w:rPr>
                <w:rFonts w:asciiTheme="majorHAnsi" w:eastAsia="Times New Roman" w:hAnsiTheme="majorHAnsi"/>
                <w:sz w:val="17"/>
                <w:szCs w:val="17"/>
                <w:lang w:val="en-US"/>
              </w:rPr>
              <w:t>12</w:t>
            </w:r>
          </w:p>
        </w:tc>
      </w:tr>
      <w:tr w:rsidR="00AD40F4" w:rsidRPr="00AD40F4" w:rsidTr="00D8232A">
        <w:tc>
          <w:tcPr>
            <w:tcW w:w="847" w:type="pct"/>
            <w:shd w:val="clear" w:color="auto" w:fill="auto"/>
            <w:hideMark/>
          </w:tcPr>
          <w:p w:rsidR="00AD40F4" w:rsidRPr="00AD40F4" w:rsidRDefault="00AD40F4" w:rsidP="00D8232A">
            <w:pPr>
              <w:spacing w:after="0" w:line="240" w:lineRule="auto"/>
              <w:rPr>
                <w:rFonts w:asciiTheme="majorHAnsi" w:eastAsia="Times New Roman" w:hAnsiTheme="majorHAnsi"/>
                <w:sz w:val="17"/>
                <w:szCs w:val="17"/>
                <w:lang w:val="en-US"/>
              </w:rPr>
            </w:pPr>
            <w:r w:rsidRPr="00AD40F4">
              <w:rPr>
                <w:rFonts w:asciiTheme="majorHAnsi" w:eastAsia="Times New Roman" w:hAnsiTheme="majorHAnsi"/>
                <w:sz w:val="17"/>
                <w:szCs w:val="17"/>
                <w:lang w:val="en-US"/>
              </w:rPr>
              <w:t>Ciprofloxacin</w:t>
            </w:r>
          </w:p>
        </w:tc>
        <w:tc>
          <w:tcPr>
            <w:tcW w:w="601" w:type="pct"/>
            <w:shd w:val="clear" w:color="auto" w:fill="auto"/>
          </w:tcPr>
          <w:p w:rsidR="00AD40F4" w:rsidRPr="00AD40F4" w:rsidRDefault="00AD40F4" w:rsidP="00D8232A">
            <w:pPr>
              <w:spacing w:after="0" w:line="240" w:lineRule="auto"/>
              <w:jc w:val="center"/>
              <w:rPr>
                <w:rFonts w:asciiTheme="majorHAnsi" w:eastAsia="Times New Roman" w:hAnsiTheme="majorHAnsi"/>
                <w:sz w:val="17"/>
                <w:szCs w:val="17"/>
                <w:lang w:val="en-US"/>
              </w:rPr>
            </w:pPr>
            <w:r w:rsidRPr="00AD40F4">
              <w:rPr>
                <w:rFonts w:asciiTheme="majorHAnsi" w:eastAsia="Times New Roman" w:hAnsiTheme="majorHAnsi"/>
                <w:sz w:val="17"/>
                <w:szCs w:val="17"/>
                <w:lang w:val="en-US"/>
              </w:rPr>
              <w:t>Infusion</w:t>
            </w:r>
            <w:r w:rsidRPr="00AD40F4">
              <w:rPr>
                <w:rFonts w:asciiTheme="majorHAnsi" w:eastAsia="Times New Roman" w:hAnsiTheme="majorHAnsi"/>
                <w:sz w:val="17"/>
                <w:szCs w:val="17"/>
                <w:lang w:val="en-US"/>
              </w:rPr>
              <w:br/>
            </w:r>
            <w:proofErr w:type="spellStart"/>
            <w:r w:rsidRPr="00AD40F4">
              <w:rPr>
                <w:rFonts w:asciiTheme="majorHAnsi" w:eastAsia="Times New Roman" w:hAnsiTheme="majorHAnsi"/>
                <w:sz w:val="17"/>
                <w:szCs w:val="17"/>
                <w:lang w:val="en-US"/>
              </w:rPr>
              <w:t>über</w:t>
            </w:r>
            <w:proofErr w:type="spellEnd"/>
            <w:r w:rsidRPr="00AD40F4">
              <w:rPr>
                <w:rFonts w:asciiTheme="majorHAnsi" w:eastAsia="Times New Roman" w:hAnsiTheme="majorHAnsi"/>
                <w:sz w:val="17"/>
                <w:szCs w:val="17"/>
                <w:lang w:val="en-US"/>
              </w:rPr>
              <w:t xml:space="preserve"> 30-60 min</w:t>
            </w:r>
          </w:p>
        </w:tc>
        <w:tc>
          <w:tcPr>
            <w:tcW w:w="875" w:type="pct"/>
          </w:tcPr>
          <w:p w:rsidR="00AD40F4" w:rsidRPr="00AD40F4" w:rsidRDefault="00AD40F4" w:rsidP="00D8232A">
            <w:pPr>
              <w:spacing w:after="0" w:line="240" w:lineRule="auto"/>
              <w:jc w:val="center"/>
              <w:rPr>
                <w:rFonts w:asciiTheme="majorHAnsi" w:eastAsia="Times New Roman" w:hAnsiTheme="majorHAnsi"/>
                <w:sz w:val="17"/>
                <w:szCs w:val="17"/>
                <w:lang w:val="en-US"/>
              </w:rPr>
            </w:pPr>
            <w:r w:rsidRPr="00AD40F4">
              <w:rPr>
                <w:rFonts w:asciiTheme="majorHAnsi" w:eastAsia="Times New Roman" w:hAnsiTheme="majorHAnsi"/>
                <w:sz w:val="17"/>
                <w:szCs w:val="17"/>
                <w:lang w:val="en-US"/>
              </w:rPr>
              <w:t>400 mg</w:t>
            </w:r>
          </w:p>
        </w:tc>
        <w:tc>
          <w:tcPr>
            <w:tcW w:w="875" w:type="pct"/>
            <w:shd w:val="clear" w:color="auto" w:fill="auto"/>
            <w:hideMark/>
          </w:tcPr>
          <w:p w:rsidR="00AD40F4" w:rsidRPr="00AD40F4" w:rsidRDefault="00AD40F4" w:rsidP="00D8232A">
            <w:pPr>
              <w:spacing w:after="0" w:line="240" w:lineRule="auto"/>
              <w:jc w:val="center"/>
              <w:rPr>
                <w:rFonts w:asciiTheme="majorHAnsi" w:eastAsia="Times New Roman" w:hAnsiTheme="majorHAnsi"/>
                <w:sz w:val="17"/>
                <w:szCs w:val="17"/>
                <w:lang w:val="en-US"/>
              </w:rPr>
            </w:pPr>
            <w:r w:rsidRPr="00AD40F4">
              <w:rPr>
                <w:rFonts w:asciiTheme="majorHAnsi" w:eastAsia="Times New Roman" w:hAnsiTheme="majorHAnsi"/>
                <w:sz w:val="17"/>
                <w:szCs w:val="17"/>
                <w:lang w:val="en-US"/>
              </w:rPr>
              <w:t>3–7</w:t>
            </w:r>
          </w:p>
        </w:tc>
        <w:tc>
          <w:tcPr>
            <w:tcW w:w="601" w:type="pct"/>
            <w:shd w:val="clear" w:color="auto" w:fill="auto"/>
            <w:hideMark/>
          </w:tcPr>
          <w:p w:rsidR="00AD40F4" w:rsidRPr="00AD40F4" w:rsidRDefault="00AD40F4" w:rsidP="00D8232A">
            <w:pPr>
              <w:spacing w:after="0" w:line="240" w:lineRule="auto"/>
              <w:jc w:val="center"/>
              <w:rPr>
                <w:rFonts w:asciiTheme="majorHAnsi" w:eastAsia="Times New Roman" w:hAnsiTheme="majorHAnsi"/>
                <w:sz w:val="17"/>
                <w:szCs w:val="17"/>
                <w:lang w:val="en-US"/>
              </w:rPr>
            </w:pPr>
            <w:r w:rsidRPr="00AD40F4">
              <w:rPr>
                <w:rFonts w:asciiTheme="majorHAnsi" w:eastAsia="Times New Roman" w:hAnsiTheme="majorHAnsi"/>
                <w:sz w:val="17"/>
                <w:szCs w:val="17"/>
                <w:lang w:val="en-US"/>
              </w:rPr>
              <w:t>8</w:t>
            </w:r>
          </w:p>
        </w:tc>
        <w:tc>
          <w:tcPr>
            <w:tcW w:w="601" w:type="pct"/>
            <w:shd w:val="clear" w:color="auto" w:fill="auto"/>
          </w:tcPr>
          <w:p w:rsidR="00AD40F4" w:rsidRPr="00AD40F4" w:rsidRDefault="00AD40F4" w:rsidP="00D8232A">
            <w:pPr>
              <w:spacing w:after="0" w:line="240" w:lineRule="auto"/>
              <w:jc w:val="center"/>
              <w:rPr>
                <w:rFonts w:asciiTheme="majorHAnsi" w:eastAsia="Times New Roman" w:hAnsiTheme="majorHAnsi"/>
                <w:sz w:val="17"/>
                <w:szCs w:val="17"/>
                <w:lang w:val="en-US"/>
              </w:rPr>
            </w:pPr>
            <w:r w:rsidRPr="00AD40F4">
              <w:rPr>
                <w:rFonts w:asciiTheme="majorHAnsi" w:eastAsia="Times New Roman" w:hAnsiTheme="majorHAnsi"/>
                <w:sz w:val="17"/>
                <w:szCs w:val="17"/>
                <w:lang w:val="en-US"/>
              </w:rPr>
              <w:t>12</w:t>
            </w:r>
          </w:p>
        </w:tc>
        <w:tc>
          <w:tcPr>
            <w:tcW w:w="600" w:type="pct"/>
            <w:shd w:val="clear" w:color="auto" w:fill="auto"/>
          </w:tcPr>
          <w:p w:rsidR="00AD40F4" w:rsidRPr="00AD40F4" w:rsidRDefault="00AD40F4" w:rsidP="00D8232A">
            <w:pPr>
              <w:spacing w:after="0" w:line="240" w:lineRule="auto"/>
              <w:jc w:val="center"/>
              <w:rPr>
                <w:rFonts w:asciiTheme="majorHAnsi" w:eastAsia="Times New Roman" w:hAnsiTheme="majorHAnsi"/>
                <w:sz w:val="17"/>
                <w:szCs w:val="17"/>
                <w:lang w:val="en-US"/>
              </w:rPr>
            </w:pPr>
            <w:proofErr w:type="spellStart"/>
            <w:r w:rsidRPr="00AD40F4">
              <w:rPr>
                <w:rFonts w:asciiTheme="majorHAnsi" w:eastAsia="Times New Roman" w:hAnsiTheme="majorHAnsi"/>
                <w:sz w:val="17"/>
                <w:szCs w:val="17"/>
                <w:lang w:val="en-US"/>
              </w:rPr>
              <w:t>Keine</w:t>
            </w:r>
            <w:proofErr w:type="spellEnd"/>
            <w:r w:rsidRPr="00AD40F4">
              <w:rPr>
                <w:rFonts w:asciiTheme="majorHAnsi" w:eastAsia="Times New Roman" w:hAnsiTheme="majorHAnsi"/>
                <w:sz w:val="17"/>
                <w:szCs w:val="17"/>
                <w:lang w:val="en-US"/>
              </w:rPr>
              <w:t xml:space="preserve"> </w:t>
            </w:r>
          </w:p>
          <w:p w:rsidR="00AD40F4" w:rsidRPr="00AD40F4" w:rsidRDefault="00AD40F4" w:rsidP="00D8232A">
            <w:pPr>
              <w:spacing w:after="0" w:line="240" w:lineRule="auto"/>
              <w:jc w:val="center"/>
              <w:rPr>
                <w:rFonts w:asciiTheme="majorHAnsi" w:eastAsia="Times New Roman" w:hAnsiTheme="majorHAnsi"/>
                <w:sz w:val="17"/>
                <w:szCs w:val="17"/>
                <w:lang w:val="en-US"/>
              </w:rPr>
            </w:pPr>
            <w:proofErr w:type="spellStart"/>
            <w:r w:rsidRPr="00AD40F4">
              <w:rPr>
                <w:rFonts w:asciiTheme="majorHAnsi" w:eastAsia="Times New Roman" w:hAnsiTheme="majorHAnsi"/>
                <w:sz w:val="17"/>
                <w:szCs w:val="17"/>
                <w:lang w:val="en-US"/>
              </w:rPr>
              <w:t>Wiederholung</w:t>
            </w:r>
            <w:proofErr w:type="spellEnd"/>
          </w:p>
        </w:tc>
      </w:tr>
      <w:tr w:rsidR="00AD40F4" w:rsidRPr="00AD40F4" w:rsidTr="00D8232A">
        <w:tc>
          <w:tcPr>
            <w:tcW w:w="847" w:type="pct"/>
            <w:shd w:val="clear" w:color="auto" w:fill="auto"/>
            <w:hideMark/>
          </w:tcPr>
          <w:p w:rsidR="00AD40F4" w:rsidRPr="00AD40F4" w:rsidRDefault="00AD40F4" w:rsidP="00D8232A">
            <w:pPr>
              <w:spacing w:after="0" w:line="240" w:lineRule="auto"/>
              <w:rPr>
                <w:rFonts w:asciiTheme="majorHAnsi" w:eastAsia="Times New Roman" w:hAnsiTheme="majorHAnsi"/>
                <w:sz w:val="17"/>
                <w:szCs w:val="17"/>
                <w:lang w:val="en-US"/>
              </w:rPr>
            </w:pPr>
            <w:r w:rsidRPr="00AD40F4">
              <w:rPr>
                <w:rFonts w:asciiTheme="majorHAnsi" w:eastAsia="Times New Roman" w:hAnsiTheme="majorHAnsi"/>
                <w:sz w:val="17"/>
                <w:szCs w:val="17"/>
                <w:lang w:val="en-US"/>
              </w:rPr>
              <w:t>Clindamycin</w:t>
            </w:r>
          </w:p>
        </w:tc>
        <w:tc>
          <w:tcPr>
            <w:tcW w:w="601" w:type="pct"/>
            <w:shd w:val="clear" w:color="auto" w:fill="auto"/>
          </w:tcPr>
          <w:p w:rsidR="00AD40F4" w:rsidRPr="00AD40F4" w:rsidRDefault="00AD40F4" w:rsidP="00D8232A">
            <w:pPr>
              <w:spacing w:after="0" w:line="240" w:lineRule="auto"/>
              <w:jc w:val="center"/>
              <w:rPr>
                <w:rFonts w:asciiTheme="majorHAnsi" w:eastAsia="Times New Roman" w:hAnsiTheme="majorHAnsi"/>
                <w:sz w:val="17"/>
                <w:szCs w:val="17"/>
                <w:lang w:val="en-US"/>
              </w:rPr>
            </w:pPr>
            <w:r w:rsidRPr="00AD40F4">
              <w:rPr>
                <w:rFonts w:asciiTheme="majorHAnsi" w:eastAsia="Times New Roman" w:hAnsiTheme="majorHAnsi"/>
                <w:sz w:val="17"/>
                <w:szCs w:val="17"/>
                <w:lang w:val="en-US"/>
              </w:rPr>
              <w:t>Infusion</w:t>
            </w:r>
            <w:r w:rsidRPr="00AD40F4">
              <w:rPr>
                <w:rFonts w:asciiTheme="majorHAnsi" w:eastAsia="Times New Roman" w:hAnsiTheme="majorHAnsi"/>
                <w:sz w:val="17"/>
                <w:szCs w:val="17"/>
                <w:lang w:val="en-US"/>
              </w:rPr>
              <w:br/>
            </w:r>
            <w:proofErr w:type="spellStart"/>
            <w:r w:rsidRPr="00AD40F4">
              <w:rPr>
                <w:rFonts w:asciiTheme="majorHAnsi" w:eastAsia="Times New Roman" w:hAnsiTheme="majorHAnsi"/>
                <w:sz w:val="17"/>
                <w:szCs w:val="17"/>
                <w:lang w:val="en-US"/>
              </w:rPr>
              <w:t>über</w:t>
            </w:r>
            <w:proofErr w:type="spellEnd"/>
            <w:r w:rsidRPr="00AD40F4">
              <w:rPr>
                <w:rFonts w:asciiTheme="majorHAnsi" w:eastAsia="Times New Roman" w:hAnsiTheme="majorHAnsi"/>
                <w:sz w:val="17"/>
                <w:szCs w:val="17"/>
                <w:lang w:val="en-US"/>
              </w:rPr>
              <w:t xml:space="preserve"> 30 min</w:t>
            </w:r>
          </w:p>
        </w:tc>
        <w:tc>
          <w:tcPr>
            <w:tcW w:w="875" w:type="pct"/>
          </w:tcPr>
          <w:p w:rsidR="00AD40F4" w:rsidRPr="00AD40F4" w:rsidRDefault="00AD40F4" w:rsidP="00D8232A">
            <w:pPr>
              <w:spacing w:after="0" w:line="240" w:lineRule="auto"/>
              <w:jc w:val="center"/>
              <w:rPr>
                <w:rFonts w:asciiTheme="majorHAnsi" w:eastAsia="Times New Roman" w:hAnsiTheme="majorHAnsi"/>
                <w:sz w:val="17"/>
                <w:szCs w:val="17"/>
                <w:lang w:val="en-US"/>
              </w:rPr>
            </w:pPr>
            <w:r w:rsidRPr="00AD40F4">
              <w:rPr>
                <w:rFonts w:asciiTheme="majorHAnsi" w:hAnsiTheme="majorHAnsi"/>
                <w:sz w:val="17"/>
                <w:szCs w:val="17"/>
                <w:lang w:val="en-US"/>
              </w:rPr>
              <w:t>600 mg</w:t>
            </w:r>
            <w:r w:rsidRPr="00AD40F4">
              <w:rPr>
                <w:rFonts w:asciiTheme="majorHAnsi" w:eastAsia="Times New Roman" w:hAnsiTheme="majorHAnsi"/>
                <w:sz w:val="17"/>
                <w:szCs w:val="17"/>
                <w:vertAlign w:val="superscript"/>
                <w:lang w:val="en-US"/>
              </w:rPr>
              <w:t xml:space="preserve"> </w:t>
            </w:r>
            <w:r w:rsidRPr="00AD40F4">
              <w:rPr>
                <w:rFonts w:asciiTheme="majorHAnsi" w:eastAsia="Times New Roman" w:hAnsiTheme="majorHAnsi"/>
                <w:sz w:val="17"/>
                <w:szCs w:val="17"/>
                <w:lang w:val="en-US"/>
              </w:rPr>
              <w:t>(&gt; 80kg 900 mg)</w:t>
            </w:r>
          </w:p>
        </w:tc>
        <w:tc>
          <w:tcPr>
            <w:tcW w:w="875" w:type="pct"/>
            <w:shd w:val="clear" w:color="auto" w:fill="auto"/>
            <w:hideMark/>
          </w:tcPr>
          <w:p w:rsidR="00AD40F4" w:rsidRPr="00AD40F4" w:rsidRDefault="00AD40F4" w:rsidP="00D8232A">
            <w:pPr>
              <w:spacing w:after="0" w:line="240" w:lineRule="auto"/>
              <w:jc w:val="center"/>
              <w:rPr>
                <w:rFonts w:asciiTheme="majorHAnsi" w:eastAsia="Times New Roman" w:hAnsiTheme="majorHAnsi"/>
                <w:sz w:val="17"/>
                <w:szCs w:val="17"/>
                <w:lang w:val="en-US"/>
              </w:rPr>
            </w:pPr>
            <w:r w:rsidRPr="00AD40F4">
              <w:rPr>
                <w:rFonts w:asciiTheme="majorHAnsi" w:eastAsia="Times New Roman" w:hAnsiTheme="majorHAnsi"/>
                <w:sz w:val="17"/>
                <w:szCs w:val="17"/>
                <w:lang w:val="en-US"/>
              </w:rPr>
              <w:t>2–4</w:t>
            </w:r>
          </w:p>
        </w:tc>
        <w:tc>
          <w:tcPr>
            <w:tcW w:w="601" w:type="pct"/>
            <w:shd w:val="clear" w:color="auto" w:fill="auto"/>
            <w:hideMark/>
          </w:tcPr>
          <w:p w:rsidR="00AD40F4" w:rsidRPr="00AD40F4" w:rsidRDefault="00AD40F4" w:rsidP="00D8232A">
            <w:pPr>
              <w:spacing w:after="0" w:line="240" w:lineRule="auto"/>
              <w:jc w:val="center"/>
              <w:rPr>
                <w:rFonts w:asciiTheme="majorHAnsi" w:eastAsia="Times New Roman" w:hAnsiTheme="majorHAnsi"/>
                <w:sz w:val="17"/>
                <w:szCs w:val="17"/>
                <w:lang w:val="en-US"/>
              </w:rPr>
            </w:pPr>
            <w:r w:rsidRPr="00AD40F4">
              <w:rPr>
                <w:rFonts w:asciiTheme="majorHAnsi" w:eastAsia="Times New Roman" w:hAnsiTheme="majorHAnsi"/>
                <w:sz w:val="17"/>
                <w:szCs w:val="17"/>
                <w:lang w:val="en-US"/>
              </w:rPr>
              <w:t>6</w:t>
            </w:r>
          </w:p>
        </w:tc>
        <w:tc>
          <w:tcPr>
            <w:tcW w:w="601" w:type="pct"/>
            <w:shd w:val="clear" w:color="auto" w:fill="auto"/>
          </w:tcPr>
          <w:p w:rsidR="00AD40F4" w:rsidRPr="00AD40F4" w:rsidRDefault="00AD40F4" w:rsidP="00D8232A">
            <w:pPr>
              <w:spacing w:after="0" w:line="240" w:lineRule="auto"/>
              <w:jc w:val="center"/>
              <w:rPr>
                <w:rFonts w:asciiTheme="majorHAnsi" w:eastAsia="Times New Roman" w:hAnsiTheme="majorHAnsi"/>
                <w:sz w:val="17"/>
                <w:szCs w:val="17"/>
                <w:lang w:val="en-US"/>
              </w:rPr>
            </w:pPr>
            <w:r w:rsidRPr="00AD40F4">
              <w:rPr>
                <w:rFonts w:asciiTheme="majorHAnsi" w:eastAsia="Times New Roman" w:hAnsiTheme="majorHAnsi"/>
                <w:sz w:val="17"/>
                <w:szCs w:val="17"/>
                <w:lang w:val="en-US"/>
              </w:rPr>
              <w:t>6</w:t>
            </w:r>
          </w:p>
        </w:tc>
        <w:tc>
          <w:tcPr>
            <w:tcW w:w="600" w:type="pct"/>
            <w:shd w:val="clear" w:color="auto" w:fill="auto"/>
          </w:tcPr>
          <w:p w:rsidR="00AD40F4" w:rsidRPr="00AD40F4" w:rsidRDefault="00AD40F4" w:rsidP="00D8232A">
            <w:pPr>
              <w:spacing w:after="0" w:line="240" w:lineRule="auto"/>
              <w:jc w:val="center"/>
              <w:rPr>
                <w:rFonts w:asciiTheme="majorHAnsi" w:eastAsia="Times New Roman" w:hAnsiTheme="majorHAnsi"/>
                <w:sz w:val="17"/>
                <w:szCs w:val="17"/>
                <w:lang w:val="en-US"/>
              </w:rPr>
            </w:pPr>
            <w:r w:rsidRPr="00AD40F4">
              <w:rPr>
                <w:rFonts w:asciiTheme="majorHAnsi" w:eastAsia="Times New Roman" w:hAnsiTheme="majorHAnsi"/>
                <w:sz w:val="17"/>
                <w:szCs w:val="17"/>
                <w:lang w:val="en-US"/>
              </w:rPr>
              <w:t>6</w:t>
            </w:r>
          </w:p>
        </w:tc>
      </w:tr>
      <w:tr w:rsidR="00AD40F4" w:rsidRPr="00AD40F4" w:rsidTr="00D8232A">
        <w:tc>
          <w:tcPr>
            <w:tcW w:w="847" w:type="pct"/>
            <w:shd w:val="clear" w:color="auto" w:fill="auto"/>
            <w:hideMark/>
          </w:tcPr>
          <w:p w:rsidR="00AD40F4" w:rsidRPr="00AD40F4" w:rsidRDefault="00AD40F4" w:rsidP="00D8232A">
            <w:pPr>
              <w:spacing w:after="0" w:line="240" w:lineRule="auto"/>
              <w:rPr>
                <w:rFonts w:asciiTheme="majorHAnsi" w:eastAsia="Times New Roman" w:hAnsiTheme="majorHAnsi"/>
                <w:sz w:val="17"/>
                <w:szCs w:val="17"/>
                <w:lang w:val="en-US"/>
              </w:rPr>
            </w:pPr>
            <w:proofErr w:type="spellStart"/>
            <w:r w:rsidRPr="00AD40F4">
              <w:rPr>
                <w:rFonts w:asciiTheme="majorHAnsi" w:eastAsia="Times New Roman" w:hAnsiTheme="majorHAnsi"/>
                <w:sz w:val="17"/>
                <w:szCs w:val="17"/>
                <w:lang w:val="en-US"/>
              </w:rPr>
              <w:t>Gentamicin</w:t>
            </w:r>
            <w:r w:rsidRPr="00AD40F4">
              <w:rPr>
                <w:rFonts w:asciiTheme="majorHAnsi" w:eastAsia="Times New Roman" w:hAnsiTheme="majorHAnsi"/>
                <w:sz w:val="17"/>
                <w:szCs w:val="17"/>
                <w:vertAlign w:val="superscript"/>
                <w:lang w:val="en-US"/>
              </w:rPr>
              <w:t>a</w:t>
            </w:r>
            <w:proofErr w:type="spellEnd"/>
            <w:r w:rsidR="00AB724B">
              <w:fldChar w:fldCharType="begin"/>
            </w:r>
            <w:r w:rsidR="00AB724B">
              <w:instrText xml:space="preserve"> HYPERLINK "javascript:popRef('tf7','','2','')" </w:instrText>
            </w:r>
            <w:r w:rsidR="00AB724B">
              <w:fldChar w:fldCharType="separate"/>
            </w:r>
            <w:r w:rsidR="00AB724B">
              <w:fldChar w:fldCharType="end"/>
            </w:r>
          </w:p>
        </w:tc>
        <w:tc>
          <w:tcPr>
            <w:tcW w:w="601" w:type="pct"/>
            <w:shd w:val="clear" w:color="auto" w:fill="auto"/>
          </w:tcPr>
          <w:p w:rsidR="00AD40F4" w:rsidRPr="00AD40F4" w:rsidRDefault="00AD40F4" w:rsidP="00D8232A">
            <w:pPr>
              <w:spacing w:after="0" w:line="240" w:lineRule="auto"/>
              <w:jc w:val="center"/>
              <w:rPr>
                <w:rFonts w:asciiTheme="majorHAnsi" w:eastAsia="Times New Roman" w:hAnsiTheme="majorHAnsi"/>
                <w:sz w:val="17"/>
                <w:szCs w:val="17"/>
                <w:lang w:val="en-US"/>
              </w:rPr>
            </w:pPr>
            <w:r w:rsidRPr="00AD40F4">
              <w:rPr>
                <w:rFonts w:asciiTheme="majorHAnsi" w:eastAsia="Times New Roman" w:hAnsiTheme="majorHAnsi"/>
                <w:sz w:val="17"/>
                <w:szCs w:val="17"/>
                <w:lang w:val="en-US"/>
              </w:rPr>
              <w:t>Infusion</w:t>
            </w:r>
            <w:r w:rsidRPr="00AD40F4">
              <w:rPr>
                <w:rFonts w:asciiTheme="majorHAnsi" w:eastAsia="Times New Roman" w:hAnsiTheme="majorHAnsi"/>
                <w:sz w:val="17"/>
                <w:szCs w:val="17"/>
                <w:lang w:val="en-US"/>
              </w:rPr>
              <w:br/>
            </w:r>
            <w:proofErr w:type="spellStart"/>
            <w:r w:rsidRPr="00AD40F4">
              <w:rPr>
                <w:rFonts w:asciiTheme="majorHAnsi" w:eastAsia="Times New Roman" w:hAnsiTheme="majorHAnsi"/>
                <w:sz w:val="17"/>
                <w:szCs w:val="17"/>
                <w:lang w:val="en-US"/>
              </w:rPr>
              <w:t>über</w:t>
            </w:r>
            <w:proofErr w:type="spellEnd"/>
            <w:r w:rsidRPr="00AD40F4">
              <w:rPr>
                <w:rFonts w:asciiTheme="majorHAnsi" w:eastAsia="Times New Roman" w:hAnsiTheme="majorHAnsi"/>
                <w:sz w:val="17"/>
                <w:szCs w:val="17"/>
                <w:lang w:val="en-US"/>
              </w:rPr>
              <w:t xml:space="preserve"> 30 min</w:t>
            </w:r>
          </w:p>
        </w:tc>
        <w:tc>
          <w:tcPr>
            <w:tcW w:w="875" w:type="pct"/>
          </w:tcPr>
          <w:p w:rsidR="00AD40F4" w:rsidRPr="00AD40F4" w:rsidRDefault="00AD40F4" w:rsidP="00D8232A">
            <w:pPr>
              <w:spacing w:after="0" w:line="240" w:lineRule="auto"/>
              <w:jc w:val="center"/>
              <w:rPr>
                <w:rFonts w:asciiTheme="majorHAnsi" w:eastAsia="Times New Roman" w:hAnsiTheme="majorHAnsi"/>
                <w:sz w:val="17"/>
                <w:szCs w:val="17"/>
                <w:lang w:val="en-US"/>
              </w:rPr>
            </w:pPr>
            <w:r w:rsidRPr="00AD40F4">
              <w:rPr>
                <w:rFonts w:asciiTheme="majorHAnsi" w:eastAsia="Times New Roman" w:hAnsiTheme="majorHAnsi"/>
                <w:sz w:val="17"/>
                <w:szCs w:val="17"/>
                <w:lang w:val="en-US"/>
              </w:rPr>
              <w:t>5 mg/kg, max. 540 mg</w:t>
            </w:r>
          </w:p>
        </w:tc>
        <w:tc>
          <w:tcPr>
            <w:tcW w:w="875" w:type="pct"/>
            <w:shd w:val="clear" w:color="auto" w:fill="auto"/>
            <w:hideMark/>
          </w:tcPr>
          <w:p w:rsidR="00AD40F4" w:rsidRPr="00AD40F4" w:rsidRDefault="00AD40F4" w:rsidP="00D8232A">
            <w:pPr>
              <w:spacing w:after="0" w:line="240" w:lineRule="auto"/>
              <w:jc w:val="center"/>
              <w:rPr>
                <w:rFonts w:asciiTheme="majorHAnsi" w:eastAsia="Times New Roman" w:hAnsiTheme="majorHAnsi"/>
                <w:sz w:val="17"/>
                <w:szCs w:val="17"/>
                <w:lang w:val="en-US"/>
              </w:rPr>
            </w:pPr>
            <w:r w:rsidRPr="00AD40F4">
              <w:rPr>
                <w:rFonts w:asciiTheme="majorHAnsi" w:eastAsia="Times New Roman" w:hAnsiTheme="majorHAnsi"/>
                <w:sz w:val="17"/>
                <w:szCs w:val="17"/>
                <w:lang w:val="en-US"/>
              </w:rPr>
              <w:t>2–3</w:t>
            </w:r>
          </w:p>
        </w:tc>
        <w:tc>
          <w:tcPr>
            <w:tcW w:w="601" w:type="pct"/>
            <w:shd w:val="clear" w:color="auto" w:fill="auto"/>
            <w:hideMark/>
          </w:tcPr>
          <w:p w:rsidR="00AD40F4" w:rsidRPr="00AD40F4" w:rsidRDefault="00AD40F4" w:rsidP="00D8232A">
            <w:pPr>
              <w:spacing w:after="0" w:line="240" w:lineRule="auto"/>
              <w:jc w:val="center"/>
              <w:rPr>
                <w:rFonts w:asciiTheme="majorHAnsi" w:eastAsia="Times New Roman" w:hAnsiTheme="majorHAnsi"/>
                <w:sz w:val="17"/>
                <w:szCs w:val="17"/>
                <w:lang w:val="en-US"/>
              </w:rPr>
            </w:pPr>
            <w:proofErr w:type="spellStart"/>
            <w:r w:rsidRPr="00AD40F4">
              <w:rPr>
                <w:rFonts w:asciiTheme="majorHAnsi" w:eastAsia="Times New Roman" w:hAnsiTheme="majorHAnsi"/>
                <w:sz w:val="17"/>
                <w:szCs w:val="17"/>
                <w:lang w:val="en-US"/>
              </w:rPr>
              <w:t>Keine</w:t>
            </w:r>
            <w:proofErr w:type="spellEnd"/>
            <w:r w:rsidRPr="00AD40F4">
              <w:rPr>
                <w:rFonts w:asciiTheme="majorHAnsi" w:eastAsia="Times New Roman" w:hAnsiTheme="majorHAnsi"/>
                <w:sz w:val="17"/>
                <w:szCs w:val="17"/>
                <w:lang w:val="en-US"/>
              </w:rPr>
              <w:t xml:space="preserve"> </w:t>
            </w:r>
          </w:p>
          <w:p w:rsidR="00AD40F4" w:rsidRPr="00AD40F4" w:rsidRDefault="00AD40F4" w:rsidP="00D8232A">
            <w:pPr>
              <w:spacing w:after="0" w:line="240" w:lineRule="auto"/>
              <w:jc w:val="center"/>
              <w:rPr>
                <w:rFonts w:asciiTheme="majorHAnsi" w:eastAsia="Times New Roman" w:hAnsiTheme="majorHAnsi"/>
                <w:sz w:val="17"/>
                <w:szCs w:val="17"/>
                <w:lang w:val="en-US"/>
              </w:rPr>
            </w:pPr>
            <w:proofErr w:type="spellStart"/>
            <w:r w:rsidRPr="00AD40F4">
              <w:rPr>
                <w:rFonts w:asciiTheme="majorHAnsi" w:eastAsia="Times New Roman" w:hAnsiTheme="majorHAnsi"/>
                <w:sz w:val="17"/>
                <w:szCs w:val="17"/>
                <w:lang w:val="en-US"/>
              </w:rPr>
              <w:t>Wiederholung</w:t>
            </w:r>
            <w:proofErr w:type="spellEnd"/>
          </w:p>
        </w:tc>
        <w:tc>
          <w:tcPr>
            <w:tcW w:w="601" w:type="pct"/>
            <w:shd w:val="clear" w:color="auto" w:fill="auto"/>
          </w:tcPr>
          <w:p w:rsidR="00AD40F4" w:rsidRPr="00AD40F4" w:rsidRDefault="00AD40F4" w:rsidP="00D8232A">
            <w:pPr>
              <w:spacing w:after="0" w:line="240" w:lineRule="auto"/>
              <w:jc w:val="center"/>
              <w:rPr>
                <w:rFonts w:asciiTheme="majorHAnsi" w:eastAsia="Times New Roman" w:hAnsiTheme="majorHAnsi"/>
                <w:sz w:val="17"/>
                <w:szCs w:val="17"/>
                <w:lang w:val="en-US"/>
              </w:rPr>
            </w:pPr>
            <w:proofErr w:type="spellStart"/>
            <w:r w:rsidRPr="00AD40F4">
              <w:rPr>
                <w:rFonts w:asciiTheme="majorHAnsi" w:eastAsia="Times New Roman" w:hAnsiTheme="majorHAnsi"/>
                <w:sz w:val="17"/>
                <w:szCs w:val="17"/>
                <w:lang w:val="en-US"/>
              </w:rPr>
              <w:t>Keine</w:t>
            </w:r>
            <w:proofErr w:type="spellEnd"/>
            <w:r w:rsidRPr="00AD40F4">
              <w:rPr>
                <w:rFonts w:asciiTheme="majorHAnsi" w:eastAsia="Times New Roman" w:hAnsiTheme="majorHAnsi"/>
                <w:sz w:val="17"/>
                <w:szCs w:val="17"/>
                <w:lang w:val="en-US"/>
              </w:rPr>
              <w:t xml:space="preserve"> </w:t>
            </w:r>
          </w:p>
          <w:p w:rsidR="00AD40F4" w:rsidRPr="00AD40F4" w:rsidRDefault="00AD40F4" w:rsidP="00D8232A">
            <w:pPr>
              <w:spacing w:after="0" w:line="240" w:lineRule="auto"/>
              <w:jc w:val="center"/>
              <w:rPr>
                <w:rFonts w:asciiTheme="majorHAnsi" w:eastAsia="Times New Roman" w:hAnsiTheme="majorHAnsi"/>
                <w:sz w:val="17"/>
                <w:szCs w:val="17"/>
                <w:lang w:val="en-US"/>
              </w:rPr>
            </w:pPr>
            <w:proofErr w:type="spellStart"/>
            <w:r w:rsidRPr="00AD40F4">
              <w:rPr>
                <w:rFonts w:asciiTheme="majorHAnsi" w:eastAsia="Times New Roman" w:hAnsiTheme="majorHAnsi"/>
                <w:sz w:val="17"/>
                <w:szCs w:val="17"/>
                <w:lang w:val="en-US"/>
              </w:rPr>
              <w:t>Wiederholung</w:t>
            </w:r>
            <w:proofErr w:type="spellEnd"/>
          </w:p>
        </w:tc>
        <w:tc>
          <w:tcPr>
            <w:tcW w:w="600" w:type="pct"/>
            <w:shd w:val="clear" w:color="auto" w:fill="auto"/>
          </w:tcPr>
          <w:p w:rsidR="00AD40F4" w:rsidRPr="00AD40F4" w:rsidRDefault="00AD40F4" w:rsidP="00D8232A">
            <w:pPr>
              <w:spacing w:after="0" w:line="240" w:lineRule="auto"/>
              <w:jc w:val="center"/>
              <w:rPr>
                <w:rFonts w:asciiTheme="majorHAnsi" w:eastAsia="Times New Roman" w:hAnsiTheme="majorHAnsi"/>
                <w:sz w:val="17"/>
                <w:szCs w:val="17"/>
                <w:lang w:val="en-US"/>
              </w:rPr>
            </w:pPr>
            <w:proofErr w:type="spellStart"/>
            <w:r w:rsidRPr="00AD40F4">
              <w:rPr>
                <w:rFonts w:asciiTheme="majorHAnsi" w:eastAsia="Times New Roman" w:hAnsiTheme="majorHAnsi"/>
                <w:sz w:val="17"/>
                <w:szCs w:val="17"/>
                <w:lang w:val="en-US"/>
              </w:rPr>
              <w:t>Keine</w:t>
            </w:r>
            <w:proofErr w:type="spellEnd"/>
            <w:r w:rsidRPr="00AD40F4">
              <w:rPr>
                <w:rFonts w:asciiTheme="majorHAnsi" w:eastAsia="Times New Roman" w:hAnsiTheme="majorHAnsi"/>
                <w:sz w:val="17"/>
                <w:szCs w:val="17"/>
                <w:lang w:val="en-US"/>
              </w:rPr>
              <w:t xml:space="preserve"> </w:t>
            </w:r>
          </w:p>
          <w:p w:rsidR="00AD40F4" w:rsidRPr="00AD40F4" w:rsidRDefault="00AD40F4" w:rsidP="00D8232A">
            <w:pPr>
              <w:spacing w:after="0" w:line="240" w:lineRule="auto"/>
              <w:jc w:val="center"/>
              <w:rPr>
                <w:rFonts w:asciiTheme="majorHAnsi" w:eastAsia="Times New Roman" w:hAnsiTheme="majorHAnsi"/>
                <w:sz w:val="17"/>
                <w:szCs w:val="17"/>
                <w:lang w:val="en-US"/>
              </w:rPr>
            </w:pPr>
            <w:proofErr w:type="spellStart"/>
            <w:r w:rsidRPr="00AD40F4">
              <w:rPr>
                <w:rFonts w:asciiTheme="majorHAnsi" w:eastAsia="Times New Roman" w:hAnsiTheme="majorHAnsi"/>
                <w:sz w:val="17"/>
                <w:szCs w:val="17"/>
                <w:lang w:val="en-US"/>
              </w:rPr>
              <w:t>Wiederholung</w:t>
            </w:r>
            <w:proofErr w:type="spellEnd"/>
          </w:p>
        </w:tc>
      </w:tr>
      <w:tr w:rsidR="00AD40F4" w:rsidRPr="00AD40F4" w:rsidTr="00D8232A">
        <w:tc>
          <w:tcPr>
            <w:tcW w:w="847" w:type="pct"/>
            <w:shd w:val="clear" w:color="auto" w:fill="auto"/>
            <w:hideMark/>
          </w:tcPr>
          <w:p w:rsidR="00AD40F4" w:rsidRPr="00AD40F4" w:rsidRDefault="00AD40F4" w:rsidP="00D8232A">
            <w:pPr>
              <w:spacing w:after="0" w:line="240" w:lineRule="auto"/>
              <w:rPr>
                <w:rFonts w:asciiTheme="majorHAnsi" w:eastAsia="Times New Roman" w:hAnsiTheme="majorHAnsi"/>
                <w:sz w:val="17"/>
                <w:szCs w:val="17"/>
                <w:lang w:val="en-US"/>
              </w:rPr>
            </w:pPr>
            <w:proofErr w:type="spellStart"/>
            <w:r w:rsidRPr="00AD40F4">
              <w:rPr>
                <w:rFonts w:asciiTheme="majorHAnsi" w:eastAsia="Times New Roman" w:hAnsiTheme="majorHAnsi"/>
                <w:sz w:val="17"/>
                <w:szCs w:val="17"/>
                <w:lang w:val="en-US"/>
              </w:rPr>
              <w:t>Metronidazol</w:t>
            </w:r>
            <w:proofErr w:type="spellEnd"/>
          </w:p>
        </w:tc>
        <w:tc>
          <w:tcPr>
            <w:tcW w:w="601" w:type="pct"/>
            <w:shd w:val="clear" w:color="auto" w:fill="auto"/>
          </w:tcPr>
          <w:p w:rsidR="00AD40F4" w:rsidRPr="00AD40F4" w:rsidRDefault="00AD40F4" w:rsidP="00D8232A">
            <w:pPr>
              <w:spacing w:after="0" w:line="240" w:lineRule="auto"/>
              <w:jc w:val="center"/>
              <w:rPr>
                <w:rFonts w:asciiTheme="majorHAnsi" w:eastAsia="Times New Roman" w:hAnsiTheme="majorHAnsi"/>
                <w:sz w:val="17"/>
                <w:szCs w:val="17"/>
              </w:rPr>
            </w:pPr>
            <w:r w:rsidRPr="00AD40F4">
              <w:rPr>
                <w:rFonts w:asciiTheme="majorHAnsi" w:eastAsia="Times New Roman" w:hAnsiTheme="majorHAnsi"/>
                <w:sz w:val="17"/>
                <w:szCs w:val="17"/>
              </w:rPr>
              <w:t>Infusion</w:t>
            </w:r>
            <w:r w:rsidRPr="00AD40F4">
              <w:rPr>
                <w:rFonts w:asciiTheme="majorHAnsi" w:eastAsia="Times New Roman" w:hAnsiTheme="majorHAnsi"/>
                <w:sz w:val="17"/>
                <w:szCs w:val="17"/>
              </w:rPr>
              <w:br/>
              <w:t>über 20 min</w:t>
            </w:r>
          </w:p>
        </w:tc>
        <w:tc>
          <w:tcPr>
            <w:tcW w:w="875" w:type="pct"/>
          </w:tcPr>
          <w:p w:rsidR="00AD40F4" w:rsidRPr="00AD40F4" w:rsidRDefault="00AD40F4" w:rsidP="00D8232A">
            <w:pPr>
              <w:spacing w:after="0" w:line="240" w:lineRule="auto"/>
              <w:jc w:val="center"/>
              <w:rPr>
                <w:rFonts w:asciiTheme="majorHAnsi" w:eastAsia="Times New Roman" w:hAnsiTheme="majorHAnsi"/>
                <w:sz w:val="17"/>
                <w:szCs w:val="17"/>
                <w:lang w:val="en-US"/>
              </w:rPr>
            </w:pPr>
            <w:r w:rsidRPr="00AD40F4">
              <w:rPr>
                <w:rFonts w:asciiTheme="majorHAnsi" w:eastAsia="Times New Roman" w:hAnsiTheme="majorHAnsi"/>
                <w:sz w:val="17"/>
                <w:szCs w:val="17"/>
                <w:lang w:val="en-US"/>
              </w:rPr>
              <w:t>500 mg</w:t>
            </w:r>
          </w:p>
        </w:tc>
        <w:tc>
          <w:tcPr>
            <w:tcW w:w="875" w:type="pct"/>
            <w:shd w:val="clear" w:color="auto" w:fill="auto"/>
            <w:hideMark/>
          </w:tcPr>
          <w:p w:rsidR="00AD40F4" w:rsidRPr="00AD40F4" w:rsidRDefault="00AD40F4" w:rsidP="00D8232A">
            <w:pPr>
              <w:spacing w:after="0" w:line="240" w:lineRule="auto"/>
              <w:jc w:val="center"/>
              <w:rPr>
                <w:rFonts w:asciiTheme="majorHAnsi" w:eastAsia="Times New Roman" w:hAnsiTheme="majorHAnsi"/>
                <w:sz w:val="17"/>
                <w:szCs w:val="17"/>
              </w:rPr>
            </w:pPr>
            <w:r w:rsidRPr="00AD40F4">
              <w:rPr>
                <w:rFonts w:asciiTheme="majorHAnsi" w:eastAsia="Times New Roman" w:hAnsiTheme="majorHAnsi"/>
                <w:sz w:val="17"/>
                <w:szCs w:val="17"/>
              </w:rPr>
              <w:t>6–8</w:t>
            </w:r>
          </w:p>
        </w:tc>
        <w:tc>
          <w:tcPr>
            <w:tcW w:w="601" w:type="pct"/>
            <w:shd w:val="clear" w:color="auto" w:fill="auto"/>
            <w:hideMark/>
          </w:tcPr>
          <w:p w:rsidR="00AD40F4" w:rsidRPr="00AD40F4" w:rsidRDefault="00AD40F4" w:rsidP="00D8232A">
            <w:pPr>
              <w:spacing w:after="0" w:line="240" w:lineRule="auto"/>
              <w:jc w:val="center"/>
              <w:rPr>
                <w:rFonts w:asciiTheme="majorHAnsi" w:eastAsia="Times New Roman" w:hAnsiTheme="majorHAnsi"/>
                <w:sz w:val="17"/>
                <w:szCs w:val="17"/>
              </w:rPr>
            </w:pPr>
            <w:r w:rsidRPr="00AD40F4">
              <w:rPr>
                <w:rFonts w:asciiTheme="majorHAnsi" w:eastAsia="Times New Roman" w:hAnsiTheme="majorHAnsi"/>
                <w:sz w:val="17"/>
                <w:szCs w:val="17"/>
              </w:rPr>
              <w:t>8</w:t>
            </w:r>
          </w:p>
        </w:tc>
        <w:tc>
          <w:tcPr>
            <w:tcW w:w="601" w:type="pct"/>
            <w:shd w:val="clear" w:color="auto" w:fill="auto"/>
          </w:tcPr>
          <w:p w:rsidR="00AD40F4" w:rsidRPr="00AD40F4" w:rsidRDefault="00AD40F4" w:rsidP="00D8232A">
            <w:pPr>
              <w:spacing w:after="0" w:line="240" w:lineRule="auto"/>
              <w:jc w:val="center"/>
              <w:rPr>
                <w:rFonts w:asciiTheme="majorHAnsi" w:eastAsia="Times New Roman" w:hAnsiTheme="majorHAnsi"/>
                <w:sz w:val="17"/>
                <w:szCs w:val="17"/>
              </w:rPr>
            </w:pPr>
            <w:r w:rsidRPr="00AD40F4">
              <w:rPr>
                <w:rFonts w:asciiTheme="majorHAnsi" w:eastAsia="Times New Roman" w:hAnsiTheme="majorHAnsi"/>
                <w:sz w:val="17"/>
                <w:szCs w:val="17"/>
              </w:rPr>
              <w:t>8</w:t>
            </w:r>
          </w:p>
        </w:tc>
        <w:tc>
          <w:tcPr>
            <w:tcW w:w="600" w:type="pct"/>
            <w:shd w:val="clear" w:color="auto" w:fill="auto"/>
          </w:tcPr>
          <w:p w:rsidR="00AD40F4" w:rsidRPr="00AD40F4" w:rsidRDefault="00AD40F4" w:rsidP="00D8232A">
            <w:pPr>
              <w:spacing w:after="0" w:line="240" w:lineRule="auto"/>
              <w:jc w:val="center"/>
              <w:rPr>
                <w:rFonts w:asciiTheme="majorHAnsi" w:eastAsia="Times New Roman" w:hAnsiTheme="majorHAnsi"/>
                <w:sz w:val="17"/>
                <w:szCs w:val="17"/>
              </w:rPr>
            </w:pPr>
            <w:r w:rsidRPr="00AD40F4">
              <w:rPr>
                <w:rFonts w:asciiTheme="majorHAnsi" w:eastAsia="Times New Roman" w:hAnsiTheme="majorHAnsi"/>
                <w:sz w:val="17"/>
                <w:szCs w:val="17"/>
              </w:rPr>
              <w:t>8</w:t>
            </w:r>
          </w:p>
        </w:tc>
      </w:tr>
      <w:tr w:rsidR="00AD40F4" w:rsidRPr="00AD40F4" w:rsidTr="00D8232A">
        <w:tc>
          <w:tcPr>
            <w:tcW w:w="847" w:type="pct"/>
            <w:shd w:val="clear" w:color="auto" w:fill="auto"/>
            <w:hideMark/>
          </w:tcPr>
          <w:p w:rsidR="00AD40F4" w:rsidRPr="00AD40F4" w:rsidRDefault="00AD40F4" w:rsidP="00D8232A">
            <w:pPr>
              <w:spacing w:after="0" w:line="240" w:lineRule="auto"/>
              <w:rPr>
                <w:rFonts w:asciiTheme="majorHAnsi" w:eastAsia="Times New Roman" w:hAnsiTheme="majorHAnsi"/>
                <w:sz w:val="17"/>
                <w:szCs w:val="17"/>
              </w:rPr>
            </w:pPr>
            <w:proofErr w:type="spellStart"/>
            <w:r w:rsidRPr="00AD40F4">
              <w:rPr>
                <w:rFonts w:asciiTheme="majorHAnsi" w:eastAsia="Times New Roman" w:hAnsiTheme="majorHAnsi"/>
                <w:sz w:val="17"/>
                <w:szCs w:val="17"/>
              </w:rPr>
              <w:t>Vancomycin</w:t>
            </w:r>
            <w:proofErr w:type="spellEnd"/>
          </w:p>
        </w:tc>
        <w:tc>
          <w:tcPr>
            <w:tcW w:w="601" w:type="pct"/>
            <w:shd w:val="clear" w:color="auto" w:fill="auto"/>
          </w:tcPr>
          <w:p w:rsidR="00AD40F4" w:rsidRPr="00AD40F4" w:rsidRDefault="00AD40F4" w:rsidP="00D8232A">
            <w:pPr>
              <w:spacing w:after="0" w:line="240" w:lineRule="auto"/>
              <w:jc w:val="center"/>
              <w:rPr>
                <w:rFonts w:asciiTheme="majorHAnsi" w:eastAsia="Times New Roman" w:hAnsiTheme="majorHAnsi"/>
                <w:sz w:val="17"/>
                <w:szCs w:val="17"/>
              </w:rPr>
            </w:pPr>
            <w:r w:rsidRPr="00AD40F4">
              <w:rPr>
                <w:rFonts w:asciiTheme="majorHAnsi" w:eastAsia="Times New Roman" w:hAnsiTheme="majorHAnsi"/>
                <w:sz w:val="17"/>
                <w:szCs w:val="17"/>
              </w:rPr>
              <w:t>≤1 g/60-90 min</w:t>
            </w:r>
          </w:p>
        </w:tc>
        <w:tc>
          <w:tcPr>
            <w:tcW w:w="875" w:type="pct"/>
          </w:tcPr>
          <w:p w:rsidR="00AD40F4" w:rsidRPr="00AD40F4" w:rsidRDefault="00AD40F4" w:rsidP="00D8232A">
            <w:pPr>
              <w:spacing w:after="0" w:line="240" w:lineRule="auto"/>
              <w:jc w:val="center"/>
              <w:rPr>
                <w:rFonts w:asciiTheme="majorHAnsi" w:eastAsia="Times New Roman" w:hAnsiTheme="majorHAnsi"/>
                <w:sz w:val="17"/>
                <w:szCs w:val="17"/>
              </w:rPr>
            </w:pPr>
            <w:r w:rsidRPr="00AD40F4">
              <w:rPr>
                <w:rFonts w:asciiTheme="majorHAnsi" w:eastAsia="Times New Roman" w:hAnsiTheme="majorHAnsi"/>
                <w:sz w:val="17"/>
                <w:szCs w:val="17"/>
              </w:rPr>
              <w:t>15 mg/kg, max. 2500 mg</w:t>
            </w:r>
          </w:p>
          <w:p w:rsidR="00AD40F4" w:rsidRPr="00AD40F4" w:rsidRDefault="00AD40F4" w:rsidP="00D8232A">
            <w:pPr>
              <w:spacing w:after="0" w:line="240" w:lineRule="auto"/>
              <w:jc w:val="center"/>
              <w:rPr>
                <w:rFonts w:asciiTheme="majorHAnsi" w:eastAsia="Times New Roman" w:hAnsiTheme="majorHAnsi"/>
                <w:sz w:val="17"/>
                <w:szCs w:val="17"/>
              </w:rPr>
            </w:pPr>
          </w:p>
        </w:tc>
        <w:tc>
          <w:tcPr>
            <w:tcW w:w="875" w:type="pct"/>
            <w:shd w:val="clear" w:color="auto" w:fill="auto"/>
            <w:hideMark/>
          </w:tcPr>
          <w:p w:rsidR="00AD40F4" w:rsidRPr="00AD40F4" w:rsidRDefault="00AD40F4" w:rsidP="00D8232A">
            <w:pPr>
              <w:spacing w:after="0" w:line="240" w:lineRule="auto"/>
              <w:jc w:val="center"/>
              <w:rPr>
                <w:rFonts w:asciiTheme="majorHAnsi" w:eastAsia="Times New Roman" w:hAnsiTheme="majorHAnsi"/>
                <w:sz w:val="17"/>
                <w:szCs w:val="17"/>
              </w:rPr>
            </w:pPr>
            <w:r w:rsidRPr="00AD40F4">
              <w:rPr>
                <w:rFonts w:asciiTheme="majorHAnsi" w:eastAsia="Times New Roman" w:hAnsiTheme="majorHAnsi"/>
                <w:sz w:val="17"/>
                <w:szCs w:val="17"/>
              </w:rPr>
              <w:t>4–8</w:t>
            </w:r>
          </w:p>
        </w:tc>
        <w:tc>
          <w:tcPr>
            <w:tcW w:w="601" w:type="pct"/>
            <w:shd w:val="clear" w:color="auto" w:fill="auto"/>
            <w:hideMark/>
          </w:tcPr>
          <w:p w:rsidR="00AD40F4" w:rsidRPr="00AD40F4" w:rsidRDefault="00AD40F4" w:rsidP="00D8232A">
            <w:pPr>
              <w:spacing w:after="0" w:line="240" w:lineRule="auto"/>
              <w:jc w:val="center"/>
              <w:rPr>
                <w:rFonts w:asciiTheme="majorHAnsi" w:eastAsia="Times New Roman" w:hAnsiTheme="majorHAnsi"/>
                <w:sz w:val="17"/>
                <w:szCs w:val="17"/>
              </w:rPr>
            </w:pPr>
            <w:r w:rsidRPr="00AD40F4">
              <w:rPr>
                <w:rFonts w:asciiTheme="majorHAnsi" w:eastAsia="Times New Roman" w:hAnsiTheme="majorHAnsi"/>
                <w:sz w:val="17"/>
                <w:szCs w:val="17"/>
              </w:rPr>
              <w:t>8</w:t>
            </w:r>
          </w:p>
        </w:tc>
        <w:tc>
          <w:tcPr>
            <w:tcW w:w="601" w:type="pct"/>
            <w:shd w:val="clear" w:color="auto" w:fill="auto"/>
          </w:tcPr>
          <w:p w:rsidR="00AD40F4" w:rsidRPr="00AD40F4" w:rsidRDefault="00AD40F4" w:rsidP="00D8232A">
            <w:pPr>
              <w:spacing w:after="0" w:line="240" w:lineRule="auto"/>
              <w:jc w:val="center"/>
              <w:rPr>
                <w:rFonts w:asciiTheme="majorHAnsi" w:eastAsia="Times New Roman" w:hAnsiTheme="majorHAnsi"/>
                <w:sz w:val="17"/>
                <w:szCs w:val="17"/>
              </w:rPr>
            </w:pPr>
            <w:r w:rsidRPr="00AD40F4">
              <w:rPr>
                <w:rFonts w:asciiTheme="majorHAnsi" w:eastAsia="Times New Roman" w:hAnsiTheme="majorHAnsi"/>
                <w:sz w:val="17"/>
                <w:szCs w:val="17"/>
              </w:rPr>
              <w:t>16</w:t>
            </w:r>
          </w:p>
        </w:tc>
        <w:tc>
          <w:tcPr>
            <w:tcW w:w="600" w:type="pct"/>
            <w:shd w:val="clear" w:color="auto" w:fill="auto"/>
          </w:tcPr>
          <w:p w:rsidR="00AD40F4" w:rsidRPr="00AD40F4" w:rsidRDefault="00AD40F4" w:rsidP="00D8232A">
            <w:pPr>
              <w:spacing w:after="0" w:line="240" w:lineRule="auto"/>
              <w:jc w:val="center"/>
              <w:rPr>
                <w:rFonts w:asciiTheme="majorHAnsi" w:eastAsia="Times New Roman" w:hAnsiTheme="majorHAnsi"/>
                <w:sz w:val="17"/>
                <w:szCs w:val="17"/>
                <w:lang w:val="en-US"/>
              </w:rPr>
            </w:pPr>
            <w:proofErr w:type="spellStart"/>
            <w:r w:rsidRPr="00AD40F4">
              <w:rPr>
                <w:rFonts w:asciiTheme="majorHAnsi" w:eastAsia="Times New Roman" w:hAnsiTheme="majorHAnsi"/>
                <w:sz w:val="17"/>
                <w:szCs w:val="17"/>
                <w:lang w:val="en-US"/>
              </w:rPr>
              <w:t>Keine</w:t>
            </w:r>
            <w:proofErr w:type="spellEnd"/>
            <w:r w:rsidRPr="00AD40F4">
              <w:rPr>
                <w:rFonts w:asciiTheme="majorHAnsi" w:eastAsia="Times New Roman" w:hAnsiTheme="majorHAnsi"/>
                <w:sz w:val="17"/>
                <w:szCs w:val="17"/>
                <w:lang w:val="en-US"/>
              </w:rPr>
              <w:t xml:space="preserve"> </w:t>
            </w:r>
          </w:p>
          <w:p w:rsidR="00AD40F4" w:rsidRPr="00AD40F4" w:rsidRDefault="00AD40F4" w:rsidP="00D8232A">
            <w:pPr>
              <w:spacing w:after="0" w:line="240" w:lineRule="auto"/>
              <w:jc w:val="center"/>
              <w:rPr>
                <w:rFonts w:asciiTheme="majorHAnsi" w:eastAsia="Times New Roman" w:hAnsiTheme="majorHAnsi"/>
                <w:sz w:val="17"/>
                <w:szCs w:val="17"/>
              </w:rPr>
            </w:pPr>
            <w:proofErr w:type="spellStart"/>
            <w:r w:rsidRPr="00AD40F4">
              <w:rPr>
                <w:rFonts w:asciiTheme="majorHAnsi" w:eastAsia="Times New Roman" w:hAnsiTheme="majorHAnsi"/>
                <w:sz w:val="17"/>
                <w:szCs w:val="17"/>
                <w:lang w:val="en-US"/>
              </w:rPr>
              <w:t>Wiederholung</w:t>
            </w:r>
            <w:proofErr w:type="spellEnd"/>
          </w:p>
        </w:tc>
      </w:tr>
    </w:tbl>
    <w:p w:rsidR="00AD40F4" w:rsidRPr="00AD40F4" w:rsidRDefault="00AD40F4" w:rsidP="00AD40F4">
      <w:pPr>
        <w:rPr>
          <w:rFonts w:asciiTheme="majorHAnsi" w:hAnsiTheme="majorHAnsi"/>
          <w:sz w:val="17"/>
          <w:szCs w:val="17"/>
        </w:rPr>
      </w:pPr>
      <w:r w:rsidRPr="00AD40F4">
        <w:rPr>
          <w:rFonts w:asciiTheme="majorHAnsi" w:eastAsia="Times New Roman" w:hAnsiTheme="majorHAnsi"/>
          <w:b/>
          <w:bCs/>
          <w:iCs/>
          <w:sz w:val="17"/>
          <w:szCs w:val="17"/>
          <w:vertAlign w:val="superscript"/>
        </w:rPr>
        <w:t>a</w:t>
      </w:r>
      <w:r w:rsidRPr="00AD40F4">
        <w:rPr>
          <w:rFonts w:eastAsia="Times New Roman"/>
          <w:b/>
          <w:bCs/>
          <w:iCs/>
          <w:sz w:val="17"/>
          <w:szCs w:val="17"/>
          <w:vertAlign w:val="subscript"/>
        </w:rPr>
        <w:t xml:space="preserve"> </w:t>
      </w:r>
      <w:r w:rsidRPr="00AD40F4">
        <w:rPr>
          <w:rFonts w:asciiTheme="majorHAnsi" w:eastAsia="Times New Roman" w:hAnsiTheme="majorHAnsi"/>
          <w:bCs/>
          <w:iCs/>
          <w:sz w:val="17"/>
          <w:szCs w:val="17"/>
        </w:rPr>
        <w:t>Die</w:t>
      </w:r>
      <w:r w:rsidRPr="00AD40F4">
        <w:rPr>
          <w:rFonts w:asciiTheme="majorHAnsi" w:eastAsia="Times New Roman" w:hAnsiTheme="majorHAnsi"/>
          <w:b/>
          <w:bCs/>
          <w:iCs/>
          <w:sz w:val="17"/>
          <w:szCs w:val="17"/>
        </w:rPr>
        <w:t xml:space="preserve"> </w:t>
      </w:r>
      <w:r w:rsidRPr="00AD40F4">
        <w:rPr>
          <w:rFonts w:asciiTheme="majorHAnsi" w:hAnsiTheme="majorHAnsi"/>
          <w:sz w:val="17"/>
          <w:szCs w:val="17"/>
        </w:rPr>
        <w:t>Dosiswiederholung wird NICHT gewichtsadaptiert verabreicht</w:t>
      </w:r>
    </w:p>
    <w:p w:rsidR="00AD40F4" w:rsidRPr="00E971BB" w:rsidRDefault="00AD40F4" w:rsidP="00E971BB">
      <w:pPr>
        <w:pStyle w:val="Swissnosoberschrift1"/>
      </w:pPr>
      <w:r w:rsidRPr="00E971BB">
        <w:t>Referenzen</w:t>
      </w:r>
    </w:p>
    <w:p w:rsidR="00AD40F4" w:rsidRPr="00263D13" w:rsidRDefault="00AD40F4" w:rsidP="00AD40F4">
      <w:pPr>
        <w:pStyle w:val="EndNoteBibliography"/>
        <w:spacing w:after="0"/>
        <w:ind w:left="720" w:hanging="720"/>
        <w:rPr>
          <w:lang w:val="de-CH"/>
        </w:rPr>
      </w:pPr>
      <w:r>
        <w:fldChar w:fldCharType="begin"/>
      </w:r>
      <w:r>
        <w:instrText xml:space="preserve"> ADDIN EN.REFLIST </w:instrText>
      </w:r>
      <w:r>
        <w:fldChar w:fldCharType="separate"/>
      </w:r>
      <w:bookmarkStart w:id="11" w:name="_ENREF_1"/>
      <w:r w:rsidRPr="00A02E90">
        <w:t>1.</w:t>
      </w:r>
      <w:r w:rsidRPr="00A02E90">
        <w:tab/>
        <w:t xml:space="preserve">Authors/Task Force M, Habib G, Lancellotti P, et al. 2015 ESC Guidelines for the management of infective endocarditis: The Task Force for the Management of Infective Endocarditis of the European Society of Cardiology (ESC)Endorsed by: European Association for Cardio-Thoracic Surgery (EACTS), the European Association of Nuclear Medicine (EANM). </w:t>
      </w:r>
      <w:r w:rsidRPr="00263D13">
        <w:rPr>
          <w:lang w:val="de-CH"/>
        </w:rPr>
        <w:t xml:space="preserve">Eur Heart J </w:t>
      </w:r>
      <w:r w:rsidRPr="00263D13">
        <w:rPr>
          <w:b/>
          <w:lang w:val="de-CH"/>
        </w:rPr>
        <w:t>2015</w:t>
      </w:r>
      <w:r w:rsidRPr="00263D13">
        <w:rPr>
          <w:lang w:val="de-CH"/>
        </w:rPr>
        <w:t>.</w:t>
      </w:r>
      <w:bookmarkEnd w:id="11"/>
    </w:p>
    <w:p w:rsidR="00AD40F4" w:rsidRPr="00A02E90" w:rsidRDefault="00AD40F4" w:rsidP="00AD40F4">
      <w:pPr>
        <w:pStyle w:val="EndNoteBibliography"/>
        <w:ind w:left="720" w:hanging="720"/>
      </w:pPr>
      <w:bookmarkStart w:id="12" w:name="_ENREF_2"/>
      <w:r w:rsidRPr="00263D13">
        <w:rPr>
          <w:lang w:val="de-CH"/>
        </w:rPr>
        <w:t>2.</w:t>
      </w:r>
      <w:r w:rsidRPr="00263D13">
        <w:rPr>
          <w:lang w:val="de-CH"/>
        </w:rPr>
        <w:tab/>
        <w:t xml:space="preserve">Wilson W, Taubert KA, Gewitz M, et al. </w:t>
      </w:r>
      <w:r w:rsidRPr="00A02E90">
        <w:t xml:space="preserve">Prevention of infective endocarditis: guidelines from the American Heart Association: a guideline from the American Heart Association Rheumatic Fever, Endocarditis, and Kawasaki Disease Committee, Council on Cardiovascular Disease in the Young, and the Council on Clinical Cardiology, Council on Cardiovascular Surgery and Anesthesia, and the Quality of Care and Outcomes Research Interdisciplinary Working Group. Circulation </w:t>
      </w:r>
      <w:r w:rsidRPr="00A02E90">
        <w:rPr>
          <w:b/>
        </w:rPr>
        <w:t>2007</w:t>
      </w:r>
      <w:r w:rsidRPr="00A02E90">
        <w:t>; 116(15): 1736-54.</w:t>
      </w:r>
      <w:bookmarkEnd w:id="12"/>
    </w:p>
    <w:p w:rsidR="00D40F55" w:rsidRPr="00D40F55" w:rsidRDefault="00AD40F4" w:rsidP="00AD40F4">
      <w:pPr>
        <w:pStyle w:val="SwissnosoText"/>
      </w:pPr>
      <w:r>
        <w:fldChar w:fldCharType="end"/>
      </w:r>
    </w:p>
    <w:sectPr w:rsidR="00D40F55" w:rsidRPr="00D40F55" w:rsidSect="00165CC3">
      <w:type w:val="continuous"/>
      <w:pgSz w:w="11906" w:h="16838"/>
      <w:pgMar w:top="2070" w:right="851" w:bottom="1304" w:left="1701" w:header="851" w:footer="51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24B" w:rsidRPr="0001256C" w:rsidRDefault="00AB724B" w:rsidP="0001256C">
      <w:r>
        <w:separator/>
      </w:r>
    </w:p>
  </w:endnote>
  <w:endnote w:type="continuationSeparator" w:id="0">
    <w:p w:rsidR="00AB724B" w:rsidRPr="0001256C" w:rsidRDefault="00AB724B" w:rsidP="0001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onospace821BT-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C59" w:rsidRDefault="00957C59" w:rsidP="00C841DD">
    <w:pPr>
      <w:pStyle w:val="SwissnosoKopf-undFusszeile"/>
    </w:pPr>
    <w:r>
      <w:t>Swissnoso, Sulgeneckstrasse 35, 3007 Bern</w:t>
    </w:r>
  </w:p>
  <w:p w:rsidR="00957C59" w:rsidRPr="00C841DD" w:rsidRDefault="00957C59" w:rsidP="00C841DD">
    <w:pPr>
      <w:pStyle w:val="SwissnosoKopf-undFusszeile"/>
    </w:pPr>
    <w:r>
      <w:t>031 331 21 22, contact@swissnoso.ch, swissnoso.ch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C59" w:rsidRDefault="00957C59" w:rsidP="008F7F51">
    <w:pPr>
      <w:pStyle w:val="SwissnosoKopf-undFusszeile"/>
    </w:pPr>
    <w:r>
      <w:t>Swissnoso, Sulgeneckstrasse 35, 3007 Bern</w:t>
    </w:r>
  </w:p>
  <w:p w:rsidR="00957C59" w:rsidRPr="008F7F51" w:rsidRDefault="00957C59" w:rsidP="008F7F51">
    <w:pPr>
      <w:pStyle w:val="SwissnosoKopf-undFusszeile"/>
    </w:pPr>
    <w:r>
      <w:t>031 331 21 22, contact@swissnoso.ch, swissnoso.ch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24B" w:rsidRPr="0001256C" w:rsidRDefault="00AB724B" w:rsidP="0001256C">
      <w:r>
        <w:pict w14:anchorId="4F930DBB">
          <v:rect id="_x0000_i1025" style="width:467.7pt;height:.25pt" o:hralign="center" o:hrstd="t" o:hrnoshade="t" o:hr="t" fillcolor="#aaa" stroked="f"/>
        </w:pict>
      </w:r>
    </w:p>
  </w:footnote>
  <w:footnote w:type="continuationSeparator" w:id="0">
    <w:p w:rsidR="00AB724B" w:rsidRPr="0001256C" w:rsidRDefault="00AB724B" w:rsidP="0001256C">
      <w:r>
        <w:pict w14:anchorId="7C514019">
          <v:rect id="_x0000_i1026" style="width:467.7pt;height:.25pt" o:hralign="center" o:hrstd="t" o:hrnoshade="t" o:hr="t" fillcolor="#aaa" stroked="f"/>
        </w:pic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C59" w:rsidRDefault="00C006A0" w:rsidP="00AF204E">
    <w:pPr>
      <w:pStyle w:val="SwissnosoKopf-undFusszeile"/>
    </w:pPr>
    <w:r>
      <w:t>25.09.2015</w:t>
    </w:r>
  </w:p>
  <w:p w:rsidR="00957C59" w:rsidRDefault="00662995" w:rsidP="00AF204E">
    <w:pPr>
      <w:pStyle w:val="SwissnosoKopf-undFusszeile"/>
    </w:pPr>
    <w:r w:rsidRPr="003A4037">
      <w:t>Richtlinie perioperative Antibiotikaprophylaxe</w:t>
    </w:r>
  </w:p>
  <w:p w:rsidR="00957C59" w:rsidRDefault="00957C59" w:rsidP="00CB0905">
    <w:pPr>
      <w:pStyle w:val="SwissnosoKopf-undFusszeile"/>
    </w:pPr>
    <w:r>
      <w:fldChar w:fldCharType="begin"/>
    </w:r>
    <w:r>
      <w:instrText xml:space="preserve"> PAGE  \* MERGEFORMAT </w:instrText>
    </w:r>
    <w:r>
      <w:fldChar w:fldCharType="separate"/>
    </w:r>
    <w:r w:rsidR="000417C3">
      <w:t>5</w:t>
    </w:r>
    <w:r>
      <w:fldChar w:fldCharType="end"/>
    </w:r>
    <w:r>
      <w:t>/</w:t>
    </w:r>
    <w:fldSimple w:instr=" NUMPAGES  \* MERGEFORMAT ">
      <w:r w:rsidR="000417C3">
        <w:t>5</w:t>
      </w:r>
    </w:fldSimple>
    <w:r w:rsidRPr="0001256C">
      <w:rPr>
        <w:lang w:eastAsia="de-CH"/>
      </w:rPr>
      <w:drawing>
        <wp:anchor distT="0" distB="0" distL="114300" distR="114300" simplePos="0" relativeHeight="251658752" behindDoc="1" locked="1" layoutInCell="1" allowOverlap="0" wp14:anchorId="0F85D17B" wp14:editId="1BC205B9">
          <wp:simplePos x="0" y="0"/>
          <wp:positionH relativeFrom="page">
            <wp:posOffset>0</wp:posOffset>
          </wp:positionH>
          <wp:positionV relativeFrom="page">
            <wp:posOffset>0</wp:posOffset>
          </wp:positionV>
          <wp:extent cx="7560000" cy="1080577"/>
          <wp:effectExtent l="0" t="0" r="9525" b="12065"/>
          <wp:wrapNone/>
          <wp:docPr id="1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noso_Logo_2_Brief.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57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C59" w:rsidRPr="008F7F51" w:rsidRDefault="008C19A8" w:rsidP="008F7F51">
    <w:pPr>
      <w:pStyle w:val="SwissnosoKopf-undFusszeile"/>
    </w:pPr>
    <w:r>
      <w:rPr>
        <w:lang w:eastAsia="de-CH"/>
        <w14:ligatures w14:val="none"/>
      </w:rPr>
      <w:drawing>
        <wp:anchor distT="0" distB="0" distL="114300" distR="114300" simplePos="0" relativeHeight="251666432" behindDoc="0" locked="1" layoutInCell="1" allowOverlap="1" wp14:anchorId="4ABAAD69" wp14:editId="769B7559">
          <wp:simplePos x="0" y="0"/>
          <wp:positionH relativeFrom="page">
            <wp:posOffset>4932680</wp:posOffset>
          </wp:positionH>
          <wp:positionV relativeFrom="page">
            <wp:posOffset>511175</wp:posOffset>
          </wp:positionV>
          <wp:extent cx="2232000" cy="864000"/>
          <wp:effectExtent l="0" t="0" r="0" b="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Swissnoso_screen_Claim_A_de_rgb.jpg"/>
                  <pic:cNvPicPr/>
                </pic:nvPicPr>
                <pic:blipFill>
                  <a:blip r:embed="rId1">
                    <a:extLst>
                      <a:ext uri="{28A0092B-C50C-407E-A947-70E740481C1C}">
                        <a14:useLocalDpi xmlns:a14="http://schemas.microsoft.com/office/drawing/2010/main" val="0"/>
                      </a:ext>
                    </a:extLst>
                  </a:blip>
                  <a:stretch>
                    <a:fillRect/>
                  </a:stretch>
                </pic:blipFill>
                <pic:spPr>
                  <a:xfrm>
                    <a:off x="0" y="0"/>
                    <a:ext cx="2232000" cy="86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30A"/>
    <w:multiLevelType w:val="multilevel"/>
    <w:tmpl w:val="4DDC68EC"/>
    <w:lvl w:ilvl="0">
      <w:start w:val="1"/>
      <w:numFmt w:val="bullet"/>
      <w:pStyle w:val="SwissnosoAufzhlung1"/>
      <w:lvlText w:val="•"/>
      <w:lvlJc w:val="left"/>
      <w:pPr>
        <w:tabs>
          <w:tab w:val="num" w:pos="227"/>
        </w:tabs>
        <w:ind w:left="227" w:hanging="227"/>
      </w:pPr>
      <w:rPr>
        <w:rFonts w:ascii="Calibri" w:hAnsi="Calibri" w:hint="default"/>
      </w:rPr>
    </w:lvl>
    <w:lvl w:ilvl="1">
      <w:start w:val="1"/>
      <w:numFmt w:val="bullet"/>
      <w:pStyle w:val="SwissnosoAufzhlung2"/>
      <w:lvlText w:val="–"/>
      <w:lvlJc w:val="left"/>
      <w:pPr>
        <w:tabs>
          <w:tab w:val="num" w:pos="454"/>
        </w:tabs>
        <w:ind w:left="454" w:hanging="227"/>
      </w:pPr>
      <w:rPr>
        <w:rFonts w:ascii="Calibri" w:hAnsi="Calibri" w:hint="default"/>
      </w:rPr>
    </w:lvl>
    <w:lvl w:ilvl="2">
      <w:start w:val="1"/>
      <w:numFmt w:val="bullet"/>
      <w:pStyle w:val="SwissnosoAufzhlung3"/>
      <w:lvlText w:val="·"/>
      <w:lvlJc w:val="left"/>
      <w:pPr>
        <w:tabs>
          <w:tab w:val="num" w:pos="907"/>
        </w:tabs>
        <w:ind w:left="907" w:hanging="227"/>
      </w:pPr>
      <w:rPr>
        <w:rFonts w:ascii="Calibri" w:hAnsi="Calibri" w:hint="default"/>
      </w:rPr>
    </w:lvl>
    <w:lvl w:ilvl="3">
      <w:start w:val="1"/>
      <w:numFmt w:val="bullet"/>
      <w:pStyle w:val="SwissnosoAufzhlung4"/>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51204B"/>
    <w:multiLevelType w:val="multilevel"/>
    <w:tmpl w:val="3A0E9596"/>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907"/>
        </w:tabs>
        <w:ind w:left="907" w:hanging="227"/>
      </w:pPr>
      <w:rPr>
        <w:rFonts w:ascii="Calibri" w:hAnsi="Calibri" w:hint="default"/>
      </w:rPr>
    </w:lvl>
    <w:lvl w:ilvl="3">
      <w:start w:val="1"/>
      <w:numFmt w:val="bullet"/>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C96445"/>
    <w:multiLevelType w:val="hybridMultilevel"/>
    <w:tmpl w:val="0E1E11E4"/>
    <w:lvl w:ilvl="0" w:tplc="0807000F">
      <w:start w:val="1"/>
      <w:numFmt w:val="decimal"/>
      <w:lvlText w:val="%1."/>
      <w:lvlJc w:val="left"/>
      <w:pPr>
        <w:ind w:left="786"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4986541"/>
    <w:multiLevelType w:val="multilevel"/>
    <w:tmpl w:val="972E5412"/>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907"/>
        </w:tabs>
        <w:ind w:left="907" w:hanging="227"/>
      </w:pPr>
      <w:rPr>
        <w:rFonts w:ascii="Calibri" w:hAnsi="Calibri" w:hint="default"/>
      </w:rPr>
    </w:lvl>
    <w:lvl w:ilvl="3">
      <w:start w:val="1"/>
      <w:numFmt w:val="bullet"/>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180CCB"/>
    <w:multiLevelType w:val="hybridMultilevel"/>
    <w:tmpl w:val="0566617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58F519D"/>
    <w:multiLevelType w:val="multilevel"/>
    <w:tmpl w:val="904891A4"/>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907"/>
        </w:tabs>
        <w:ind w:left="907" w:hanging="227"/>
      </w:pPr>
      <w:rPr>
        <w:rFonts w:ascii="Calibri" w:hAnsi="Calibri" w:hint="default"/>
      </w:rPr>
    </w:lvl>
    <w:lvl w:ilvl="3">
      <w:start w:val="1"/>
      <w:numFmt w:val="bullet"/>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FE0727"/>
    <w:multiLevelType w:val="multilevel"/>
    <w:tmpl w:val="452C32EE"/>
    <w:lvl w:ilvl="0">
      <w:start w:val="1"/>
      <w:numFmt w:val="decimal"/>
      <w:lvlText w:val="%1."/>
      <w:lvlJc w:val="left"/>
      <w:pPr>
        <w:tabs>
          <w:tab w:val="num" w:pos="227"/>
        </w:tabs>
        <w:ind w:left="227" w:hanging="227"/>
      </w:pPr>
      <w:rPr>
        <w:rFonts w:hint="default"/>
      </w:rPr>
    </w:lvl>
    <w:lvl w:ilvl="1">
      <w:start w:val="1"/>
      <w:numFmt w:val="decimal"/>
      <w:lvlText w:val="%2."/>
      <w:lvlJc w:val="left"/>
      <w:pPr>
        <w:tabs>
          <w:tab w:val="num" w:pos="454"/>
        </w:tabs>
        <w:ind w:left="454" w:hanging="227"/>
      </w:pPr>
      <w:rPr>
        <w:rFonts w:hint="default"/>
      </w:rPr>
    </w:lvl>
    <w:lvl w:ilvl="2">
      <w:start w:val="1"/>
      <w:numFmt w:val="bullet"/>
      <w:lvlText w:val="·"/>
      <w:lvlJc w:val="left"/>
      <w:pPr>
        <w:tabs>
          <w:tab w:val="num" w:pos="907"/>
        </w:tabs>
        <w:ind w:left="907" w:hanging="227"/>
      </w:pPr>
      <w:rPr>
        <w:rFonts w:ascii="Calibri" w:hAnsi="Calibri" w:hint="default"/>
      </w:rPr>
    </w:lvl>
    <w:lvl w:ilvl="3">
      <w:start w:val="1"/>
      <w:numFmt w:val="bullet"/>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BBA1FAE"/>
    <w:multiLevelType w:val="multilevel"/>
    <w:tmpl w:val="3A0E9596"/>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907"/>
        </w:tabs>
        <w:ind w:left="907" w:hanging="227"/>
      </w:pPr>
      <w:rPr>
        <w:rFonts w:ascii="Calibri" w:hAnsi="Calibri" w:hint="default"/>
      </w:rPr>
    </w:lvl>
    <w:lvl w:ilvl="3">
      <w:start w:val="1"/>
      <w:numFmt w:val="bullet"/>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F4D1E7D"/>
    <w:multiLevelType w:val="multilevel"/>
    <w:tmpl w:val="3A0E9596"/>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907"/>
        </w:tabs>
        <w:ind w:left="907" w:hanging="227"/>
      </w:pPr>
      <w:rPr>
        <w:rFonts w:ascii="Calibri" w:hAnsi="Calibri" w:hint="default"/>
      </w:rPr>
    </w:lvl>
    <w:lvl w:ilvl="3">
      <w:start w:val="1"/>
      <w:numFmt w:val="bullet"/>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0327419"/>
    <w:multiLevelType w:val="hybridMultilevel"/>
    <w:tmpl w:val="301E776A"/>
    <w:lvl w:ilvl="0" w:tplc="C2FCC8D2">
      <w:start w:val="2"/>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7F430AA"/>
    <w:multiLevelType w:val="hybridMultilevel"/>
    <w:tmpl w:val="9886FC1C"/>
    <w:lvl w:ilvl="0" w:tplc="EBF017F0">
      <w:start w:val="2"/>
      <w:numFmt w:val="bullet"/>
      <w:lvlText w:val="-"/>
      <w:lvlJc w:val="left"/>
      <w:pPr>
        <w:ind w:left="1065" w:hanging="360"/>
      </w:pPr>
      <w:rPr>
        <w:rFonts w:ascii="Calibri" w:eastAsiaTheme="minorHAnsi" w:hAnsi="Calibri" w:cstheme="minorBidi" w:hint="default"/>
      </w:rPr>
    </w:lvl>
    <w:lvl w:ilvl="1" w:tplc="08070003" w:tentative="1">
      <w:start w:val="1"/>
      <w:numFmt w:val="bullet"/>
      <w:lvlText w:val="o"/>
      <w:lvlJc w:val="left"/>
      <w:pPr>
        <w:ind w:left="1785" w:hanging="360"/>
      </w:pPr>
      <w:rPr>
        <w:rFonts w:ascii="Courier New" w:hAnsi="Courier New" w:cs="Courier New"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abstractNum w:abstractNumId="11" w15:restartNumberingAfterBreak="0">
    <w:nsid w:val="56BA5F38"/>
    <w:multiLevelType w:val="multilevel"/>
    <w:tmpl w:val="4DDC68EC"/>
    <w:styleLink w:val="SwissnosoListe"/>
    <w:lvl w:ilvl="0">
      <w:start w:val="1"/>
      <w:numFmt w:val="bullet"/>
      <w:lvlText w:val="•"/>
      <w:lvlJc w:val="left"/>
      <w:pPr>
        <w:tabs>
          <w:tab w:val="num" w:pos="227"/>
        </w:tabs>
        <w:ind w:left="227" w:hanging="227"/>
      </w:pPr>
      <w:rPr>
        <w:rFonts w:ascii="Calibri" w:hAnsi="Calibri"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907"/>
        </w:tabs>
        <w:ind w:left="907" w:hanging="227"/>
      </w:pPr>
      <w:rPr>
        <w:rFonts w:ascii="Calibri" w:hAnsi="Calibri" w:hint="default"/>
      </w:rPr>
    </w:lvl>
    <w:lvl w:ilvl="3">
      <w:start w:val="1"/>
      <w:numFmt w:val="bullet"/>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FE240D"/>
    <w:multiLevelType w:val="hybridMultilevel"/>
    <w:tmpl w:val="9D0E9C46"/>
    <w:lvl w:ilvl="0" w:tplc="15328570">
      <w:start w:val="1"/>
      <w:numFmt w:val="decimal"/>
      <w:lvlText w:val="%1."/>
      <w:lvlJc w:val="left"/>
      <w:pPr>
        <w:ind w:left="405" w:hanging="360"/>
      </w:pPr>
      <w:rPr>
        <w:rFonts w:cs="Times New Roman" w:hint="default"/>
      </w:rPr>
    </w:lvl>
    <w:lvl w:ilvl="1" w:tplc="08070019" w:tentative="1">
      <w:start w:val="1"/>
      <w:numFmt w:val="lowerLetter"/>
      <w:lvlText w:val="%2."/>
      <w:lvlJc w:val="left"/>
      <w:pPr>
        <w:ind w:left="1125" w:hanging="360"/>
      </w:pPr>
    </w:lvl>
    <w:lvl w:ilvl="2" w:tplc="0807001B" w:tentative="1">
      <w:start w:val="1"/>
      <w:numFmt w:val="lowerRoman"/>
      <w:lvlText w:val="%3."/>
      <w:lvlJc w:val="right"/>
      <w:pPr>
        <w:ind w:left="1845" w:hanging="180"/>
      </w:pPr>
    </w:lvl>
    <w:lvl w:ilvl="3" w:tplc="0807000F" w:tentative="1">
      <w:start w:val="1"/>
      <w:numFmt w:val="decimal"/>
      <w:lvlText w:val="%4."/>
      <w:lvlJc w:val="left"/>
      <w:pPr>
        <w:ind w:left="2565" w:hanging="360"/>
      </w:pPr>
    </w:lvl>
    <w:lvl w:ilvl="4" w:tplc="08070019" w:tentative="1">
      <w:start w:val="1"/>
      <w:numFmt w:val="lowerLetter"/>
      <w:lvlText w:val="%5."/>
      <w:lvlJc w:val="left"/>
      <w:pPr>
        <w:ind w:left="3285" w:hanging="360"/>
      </w:pPr>
    </w:lvl>
    <w:lvl w:ilvl="5" w:tplc="0807001B" w:tentative="1">
      <w:start w:val="1"/>
      <w:numFmt w:val="lowerRoman"/>
      <w:lvlText w:val="%6."/>
      <w:lvlJc w:val="right"/>
      <w:pPr>
        <w:ind w:left="4005" w:hanging="180"/>
      </w:pPr>
    </w:lvl>
    <w:lvl w:ilvl="6" w:tplc="0807000F" w:tentative="1">
      <w:start w:val="1"/>
      <w:numFmt w:val="decimal"/>
      <w:lvlText w:val="%7."/>
      <w:lvlJc w:val="left"/>
      <w:pPr>
        <w:ind w:left="4725" w:hanging="360"/>
      </w:pPr>
    </w:lvl>
    <w:lvl w:ilvl="7" w:tplc="08070019" w:tentative="1">
      <w:start w:val="1"/>
      <w:numFmt w:val="lowerLetter"/>
      <w:lvlText w:val="%8."/>
      <w:lvlJc w:val="left"/>
      <w:pPr>
        <w:ind w:left="5445" w:hanging="360"/>
      </w:pPr>
    </w:lvl>
    <w:lvl w:ilvl="8" w:tplc="0807001B" w:tentative="1">
      <w:start w:val="1"/>
      <w:numFmt w:val="lowerRoman"/>
      <w:lvlText w:val="%9."/>
      <w:lvlJc w:val="right"/>
      <w:pPr>
        <w:ind w:left="6165" w:hanging="180"/>
      </w:pPr>
    </w:lvl>
  </w:abstractNum>
  <w:abstractNum w:abstractNumId="13" w15:restartNumberingAfterBreak="0">
    <w:nsid w:val="601B38FE"/>
    <w:multiLevelType w:val="multilevel"/>
    <w:tmpl w:val="CD8851AC"/>
    <w:styleLink w:val="SwissnosoberschriftenGliederung"/>
    <w:lvl w:ilvl="0">
      <w:start w:val="1"/>
      <w:numFmt w:val="ordinal"/>
      <w:pStyle w:val="Swissnosoberschrift1"/>
      <w:lvlText w:val="%1"/>
      <w:lvlJc w:val="left"/>
      <w:pPr>
        <w:ind w:left="0" w:firstLine="0"/>
      </w:pPr>
      <w:rPr>
        <w:rFonts w:ascii="Calibri" w:hAnsi="Calibri" w:hint="default"/>
        <w:b/>
        <w:i w:val="0"/>
        <w:sz w:val="26"/>
      </w:rPr>
    </w:lvl>
    <w:lvl w:ilvl="1">
      <w:start w:val="1"/>
      <w:numFmt w:val="decimal"/>
      <w:pStyle w:val="Swissnosoberschrift2"/>
      <w:lvlText w:val="%1%2"/>
      <w:lvlJc w:val="left"/>
      <w:pPr>
        <w:ind w:left="0" w:firstLine="0"/>
      </w:pPr>
      <w:rPr>
        <w:rFonts w:ascii="Calibri" w:hAnsi="Calibri" w:hint="default"/>
        <w:b/>
        <w:i w:val="0"/>
        <w:sz w:val="21"/>
      </w:rPr>
    </w:lvl>
    <w:lvl w:ilvl="2">
      <w:start w:val="1"/>
      <w:numFmt w:val="decimal"/>
      <w:pStyle w:val="Swissnosoberschrift3"/>
      <w:lvlText w:val="%1%2.%3"/>
      <w:lvlJc w:val="left"/>
      <w:pPr>
        <w:ind w:left="0" w:firstLine="0"/>
      </w:pPr>
      <w:rPr>
        <w:rFonts w:ascii="Calibri" w:hAnsi="Calibri" w:hint="default"/>
        <w:sz w:val="2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2327208"/>
    <w:multiLevelType w:val="hybridMultilevel"/>
    <w:tmpl w:val="41FA79BA"/>
    <w:lvl w:ilvl="0" w:tplc="C2FCC8D2">
      <w:start w:val="2"/>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4D921DC"/>
    <w:multiLevelType w:val="multilevel"/>
    <w:tmpl w:val="52E489AC"/>
    <w:lvl w:ilvl="0">
      <w:start w:val="1"/>
      <w:numFmt w:val="ordinal"/>
      <w:pStyle w:val="berschrift1"/>
      <w:lvlText w:val="%1"/>
      <w:lvlJc w:val="left"/>
      <w:pPr>
        <w:ind w:left="432" w:hanging="432"/>
      </w:pPr>
      <w:rPr>
        <w:rFonts w:hint="default"/>
      </w:rPr>
    </w:lvl>
    <w:lvl w:ilvl="1">
      <w:start w:val="1"/>
      <w:numFmt w:val="ordinal"/>
      <w:pStyle w:val="berschrift2"/>
      <w:lvlText w:val="%1%2"/>
      <w:lvlJc w:val="left"/>
      <w:pPr>
        <w:ind w:left="576" w:hanging="576"/>
      </w:pPr>
      <w:rPr>
        <w:rFonts w:hint="default"/>
      </w:rPr>
    </w:lvl>
    <w:lvl w:ilvl="2">
      <w:start w:val="1"/>
      <w:numFmt w:val="ordinal"/>
      <w:pStyle w:val="berschrift3"/>
      <w:lvlText w:val="%2%3%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6580261A"/>
    <w:multiLevelType w:val="multilevel"/>
    <w:tmpl w:val="4DDC68EC"/>
    <w:numStyleLink w:val="SwissnosoListe"/>
  </w:abstractNum>
  <w:abstractNum w:abstractNumId="17" w15:restartNumberingAfterBreak="0">
    <w:nsid w:val="6AB271AE"/>
    <w:multiLevelType w:val="multilevel"/>
    <w:tmpl w:val="BBE4A086"/>
    <w:lvl w:ilvl="0">
      <w:start w:val="1"/>
      <w:numFmt w:val="bullet"/>
      <w:lvlText w:val="•"/>
      <w:lvlJc w:val="left"/>
      <w:pPr>
        <w:tabs>
          <w:tab w:val="num" w:pos="227"/>
        </w:tabs>
        <w:ind w:left="227" w:hanging="227"/>
      </w:pPr>
      <w:rPr>
        <w:rFonts w:ascii="Calibri" w:hAnsi="Calibri" w:hint="default"/>
      </w:rPr>
    </w:lvl>
    <w:lvl w:ilvl="1">
      <w:start w:val="1"/>
      <w:numFmt w:val="decimal"/>
      <w:lvlText w:val="%2."/>
      <w:lvlJc w:val="left"/>
      <w:pPr>
        <w:tabs>
          <w:tab w:val="num" w:pos="454"/>
        </w:tabs>
        <w:ind w:left="454" w:hanging="227"/>
      </w:pPr>
      <w:rPr>
        <w:rFonts w:hint="default"/>
      </w:rPr>
    </w:lvl>
    <w:lvl w:ilvl="2">
      <w:start w:val="1"/>
      <w:numFmt w:val="bullet"/>
      <w:lvlText w:val="·"/>
      <w:lvlJc w:val="left"/>
      <w:pPr>
        <w:tabs>
          <w:tab w:val="num" w:pos="907"/>
        </w:tabs>
        <w:ind w:left="907" w:hanging="227"/>
      </w:pPr>
      <w:rPr>
        <w:rFonts w:ascii="Calibri" w:hAnsi="Calibri" w:hint="default"/>
      </w:rPr>
    </w:lvl>
    <w:lvl w:ilvl="3">
      <w:start w:val="1"/>
      <w:numFmt w:val="bullet"/>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5E1381"/>
    <w:multiLevelType w:val="hybridMultilevel"/>
    <w:tmpl w:val="754C6BCA"/>
    <w:lvl w:ilvl="0" w:tplc="7D0C9806">
      <w:start w:val="1"/>
      <w:numFmt w:val="decimal"/>
      <w:pStyle w:val="Listenabsatz"/>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D5E4065"/>
    <w:multiLevelType w:val="multilevel"/>
    <w:tmpl w:val="3F32DED6"/>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907"/>
        </w:tabs>
        <w:ind w:left="907" w:hanging="227"/>
      </w:pPr>
      <w:rPr>
        <w:rFonts w:ascii="Calibri" w:hAnsi="Calibri" w:hint="default"/>
      </w:rPr>
    </w:lvl>
    <w:lvl w:ilvl="3">
      <w:start w:val="1"/>
      <w:numFmt w:val="bullet"/>
      <w:lvlText w:val="-"/>
      <w:lvlJc w:val="left"/>
      <w:pPr>
        <w:tabs>
          <w:tab w:val="num" w:pos="1134"/>
        </w:tabs>
        <w:ind w:left="1134" w:hanging="227"/>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0"/>
  </w:num>
  <w:num w:numId="3">
    <w:abstractNumId w:val="11"/>
  </w:num>
  <w:num w:numId="4">
    <w:abstractNumId w:val="16"/>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0"/>
  </w:num>
  <w:num w:numId="9">
    <w:abstractNumId w:val="9"/>
  </w:num>
  <w:num w:numId="10">
    <w:abstractNumId w:val="4"/>
  </w:num>
  <w:num w:numId="11">
    <w:abstractNumId w:val="2"/>
  </w:num>
  <w:num w:numId="12">
    <w:abstractNumId w:val="12"/>
  </w:num>
  <w:num w:numId="13">
    <w:abstractNumId w:val="14"/>
  </w:num>
  <w:num w:numId="14">
    <w:abstractNumId w:val="13"/>
  </w:num>
  <w:num w:numId="15">
    <w:abstractNumId w:val="13"/>
  </w:num>
  <w:num w:numId="16">
    <w:abstractNumId w:val="1"/>
  </w:num>
  <w:num w:numId="17">
    <w:abstractNumId w:val="13"/>
  </w:num>
  <w:num w:numId="18">
    <w:abstractNumId w:val="7"/>
  </w:num>
  <w:num w:numId="19">
    <w:abstractNumId w:val="8"/>
  </w:num>
  <w:num w:numId="20">
    <w:abstractNumId w:val="6"/>
  </w:num>
  <w:num w:numId="21">
    <w:abstractNumId w:val="17"/>
  </w:num>
  <w:num w:numId="22">
    <w:abstractNumId w:val="0"/>
  </w:num>
  <w:num w:numId="23">
    <w:abstractNumId w:val="13"/>
  </w:num>
  <w:num w:numId="24">
    <w:abstractNumId w:val="3"/>
  </w:num>
  <w:num w:numId="25">
    <w:abstractNumId w:val="13"/>
  </w:num>
  <w:num w:numId="26">
    <w:abstractNumId w:val="13"/>
  </w:num>
  <w:num w:numId="27">
    <w:abstractNumId w:val="19"/>
  </w:num>
  <w:num w:numId="28">
    <w:abstractNumId w:val="5"/>
  </w:num>
  <w:num w:numId="29">
    <w:abstractNumId w:val="13"/>
  </w:num>
  <w:num w:numId="30">
    <w:abstractNumId w:val="0"/>
  </w:num>
  <w:num w:numId="31">
    <w:abstractNumId w:val="0"/>
  </w:num>
  <w:num w:numId="32">
    <w:abstractNumId w:val="0"/>
  </w:num>
  <w:num w:numId="33">
    <w:abstractNumId w:val="13"/>
  </w:num>
  <w:num w:numId="34">
    <w:abstractNumId w:val="0"/>
  </w:num>
  <w:num w:numId="35">
    <w:abstractNumId w:val="0"/>
  </w:num>
  <w:num w:numId="36">
    <w:abstractNumId w:val="13"/>
  </w:num>
  <w:num w:numId="37">
    <w:abstractNumId w:val="13"/>
  </w:num>
  <w:num w:numId="3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PostScriptOverText/>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68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1"/>
  </w:docVars>
  <w:rsids>
    <w:rsidRoot w:val="009269C0"/>
    <w:rsid w:val="000025D6"/>
    <w:rsid w:val="0001256C"/>
    <w:rsid w:val="00016F94"/>
    <w:rsid w:val="00035F34"/>
    <w:rsid w:val="0004050F"/>
    <w:rsid w:val="000417C3"/>
    <w:rsid w:val="0005297D"/>
    <w:rsid w:val="000612DC"/>
    <w:rsid w:val="000639FB"/>
    <w:rsid w:val="00063BD1"/>
    <w:rsid w:val="00071DEA"/>
    <w:rsid w:val="000776FF"/>
    <w:rsid w:val="000810A1"/>
    <w:rsid w:val="000859C4"/>
    <w:rsid w:val="0008625D"/>
    <w:rsid w:val="000878D9"/>
    <w:rsid w:val="00093D9C"/>
    <w:rsid w:val="00093F83"/>
    <w:rsid w:val="00096A71"/>
    <w:rsid w:val="000B52FF"/>
    <w:rsid w:val="000B7BE5"/>
    <w:rsid w:val="000C459C"/>
    <w:rsid w:val="000C4812"/>
    <w:rsid w:val="000D3F79"/>
    <w:rsid w:val="000E2D33"/>
    <w:rsid w:val="000E42B2"/>
    <w:rsid w:val="000E4997"/>
    <w:rsid w:val="000E4F87"/>
    <w:rsid w:val="00104023"/>
    <w:rsid w:val="00126254"/>
    <w:rsid w:val="00140C7D"/>
    <w:rsid w:val="00164F65"/>
    <w:rsid w:val="00165CC3"/>
    <w:rsid w:val="001749B8"/>
    <w:rsid w:val="0018248B"/>
    <w:rsid w:val="00190AF8"/>
    <w:rsid w:val="0019212A"/>
    <w:rsid w:val="001A2F8B"/>
    <w:rsid w:val="001C01F4"/>
    <w:rsid w:val="001C315E"/>
    <w:rsid w:val="001C73EC"/>
    <w:rsid w:val="001D3470"/>
    <w:rsid w:val="001E3F47"/>
    <w:rsid w:val="001E45AE"/>
    <w:rsid w:val="001E5ECA"/>
    <w:rsid w:val="001F3825"/>
    <w:rsid w:val="00200450"/>
    <w:rsid w:val="002243E8"/>
    <w:rsid w:val="00224794"/>
    <w:rsid w:val="00230225"/>
    <w:rsid w:val="00236850"/>
    <w:rsid w:val="00245B35"/>
    <w:rsid w:val="002537D9"/>
    <w:rsid w:val="00264ADA"/>
    <w:rsid w:val="002674E3"/>
    <w:rsid w:val="00272E62"/>
    <w:rsid w:val="00282A56"/>
    <w:rsid w:val="00293DFA"/>
    <w:rsid w:val="00294F35"/>
    <w:rsid w:val="0029657D"/>
    <w:rsid w:val="00297C46"/>
    <w:rsid w:val="002A2392"/>
    <w:rsid w:val="002B08EB"/>
    <w:rsid w:val="002B442F"/>
    <w:rsid w:val="002D1DE6"/>
    <w:rsid w:val="002D69C7"/>
    <w:rsid w:val="002E44DA"/>
    <w:rsid w:val="00304D17"/>
    <w:rsid w:val="00315633"/>
    <w:rsid w:val="0032086A"/>
    <w:rsid w:val="0032682C"/>
    <w:rsid w:val="0033217A"/>
    <w:rsid w:val="00336149"/>
    <w:rsid w:val="00336496"/>
    <w:rsid w:val="00352EF1"/>
    <w:rsid w:val="00353C0E"/>
    <w:rsid w:val="003552A4"/>
    <w:rsid w:val="00360FFA"/>
    <w:rsid w:val="003614D0"/>
    <w:rsid w:val="00361D6F"/>
    <w:rsid w:val="003666C7"/>
    <w:rsid w:val="00374598"/>
    <w:rsid w:val="003769D1"/>
    <w:rsid w:val="00382A8D"/>
    <w:rsid w:val="00395E9D"/>
    <w:rsid w:val="003A4037"/>
    <w:rsid w:val="003A6931"/>
    <w:rsid w:val="003D0B07"/>
    <w:rsid w:val="003F0DD9"/>
    <w:rsid w:val="004055D8"/>
    <w:rsid w:val="00427FE4"/>
    <w:rsid w:val="00436D6A"/>
    <w:rsid w:val="00454483"/>
    <w:rsid w:val="00480899"/>
    <w:rsid w:val="004808B6"/>
    <w:rsid w:val="004809D4"/>
    <w:rsid w:val="004B28BE"/>
    <w:rsid w:val="004B3412"/>
    <w:rsid w:val="004B711A"/>
    <w:rsid w:val="004C14AB"/>
    <w:rsid w:val="004C5803"/>
    <w:rsid w:val="004D0811"/>
    <w:rsid w:val="004E2166"/>
    <w:rsid w:val="004F5B5F"/>
    <w:rsid w:val="005036B3"/>
    <w:rsid w:val="0051751A"/>
    <w:rsid w:val="005309B0"/>
    <w:rsid w:val="005335C0"/>
    <w:rsid w:val="00537AA0"/>
    <w:rsid w:val="00546A1F"/>
    <w:rsid w:val="00551B6B"/>
    <w:rsid w:val="0055306B"/>
    <w:rsid w:val="00572362"/>
    <w:rsid w:val="005778F0"/>
    <w:rsid w:val="0059003F"/>
    <w:rsid w:val="005A42F9"/>
    <w:rsid w:val="005B6DEF"/>
    <w:rsid w:val="005B7CC1"/>
    <w:rsid w:val="00604001"/>
    <w:rsid w:val="00607D0A"/>
    <w:rsid w:val="006266B9"/>
    <w:rsid w:val="00632102"/>
    <w:rsid w:val="006441FB"/>
    <w:rsid w:val="006501C3"/>
    <w:rsid w:val="00661BAB"/>
    <w:rsid w:val="00662995"/>
    <w:rsid w:val="0066656C"/>
    <w:rsid w:val="00667F95"/>
    <w:rsid w:val="00675919"/>
    <w:rsid w:val="00683857"/>
    <w:rsid w:val="006926D8"/>
    <w:rsid w:val="006A03CB"/>
    <w:rsid w:val="006A174C"/>
    <w:rsid w:val="006B6243"/>
    <w:rsid w:val="006D272B"/>
    <w:rsid w:val="006E05C1"/>
    <w:rsid w:val="006E08E3"/>
    <w:rsid w:val="007021C3"/>
    <w:rsid w:val="0070627E"/>
    <w:rsid w:val="007078BA"/>
    <w:rsid w:val="00707A99"/>
    <w:rsid w:val="00712625"/>
    <w:rsid w:val="00712E88"/>
    <w:rsid w:val="00713586"/>
    <w:rsid w:val="00725C91"/>
    <w:rsid w:val="00727ABD"/>
    <w:rsid w:val="00733493"/>
    <w:rsid w:val="0074594B"/>
    <w:rsid w:val="00751E32"/>
    <w:rsid w:val="0076046E"/>
    <w:rsid w:val="00762F0C"/>
    <w:rsid w:val="00770A37"/>
    <w:rsid w:val="00781C19"/>
    <w:rsid w:val="007A0733"/>
    <w:rsid w:val="007A0D6B"/>
    <w:rsid w:val="007B3825"/>
    <w:rsid w:val="007B6544"/>
    <w:rsid w:val="007C6B4A"/>
    <w:rsid w:val="007E31DD"/>
    <w:rsid w:val="007F2026"/>
    <w:rsid w:val="008067A5"/>
    <w:rsid w:val="00812C88"/>
    <w:rsid w:val="0081523D"/>
    <w:rsid w:val="008169FE"/>
    <w:rsid w:val="008206A6"/>
    <w:rsid w:val="00831740"/>
    <w:rsid w:val="00833364"/>
    <w:rsid w:val="008424FF"/>
    <w:rsid w:val="00845F6C"/>
    <w:rsid w:val="008530F4"/>
    <w:rsid w:val="0085476F"/>
    <w:rsid w:val="008553DF"/>
    <w:rsid w:val="00856707"/>
    <w:rsid w:val="008660AC"/>
    <w:rsid w:val="00867236"/>
    <w:rsid w:val="00887DAF"/>
    <w:rsid w:val="00894862"/>
    <w:rsid w:val="008A19F5"/>
    <w:rsid w:val="008A7E76"/>
    <w:rsid w:val="008B145E"/>
    <w:rsid w:val="008C16F6"/>
    <w:rsid w:val="008C19A8"/>
    <w:rsid w:val="008C2003"/>
    <w:rsid w:val="008D59BE"/>
    <w:rsid w:val="008D77F2"/>
    <w:rsid w:val="008E14E3"/>
    <w:rsid w:val="008E2ED4"/>
    <w:rsid w:val="008E3193"/>
    <w:rsid w:val="008F0D60"/>
    <w:rsid w:val="008F2BD3"/>
    <w:rsid w:val="008F52AB"/>
    <w:rsid w:val="008F68D1"/>
    <w:rsid w:val="008F7F51"/>
    <w:rsid w:val="00900F82"/>
    <w:rsid w:val="00901417"/>
    <w:rsid w:val="009029F2"/>
    <w:rsid w:val="009118E2"/>
    <w:rsid w:val="009133B5"/>
    <w:rsid w:val="00913C25"/>
    <w:rsid w:val="00923C13"/>
    <w:rsid w:val="00926449"/>
    <w:rsid w:val="009269C0"/>
    <w:rsid w:val="00947B85"/>
    <w:rsid w:val="00950DB8"/>
    <w:rsid w:val="00954160"/>
    <w:rsid w:val="00955972"/>
    <w:rsid w:val="009563DA"/>
    <w:rsid w:val="00957C59"/>
    <w:rsid w:val="0097473D"/>
    <w:rsid w:val="00993DF9"/>
    <w:rsid w:val="00995983"/>
    <w:rsid w:val="009A5369"/>
    <w:rsid w:val="009B56C7"/>
    <w:rsid w:val="009B7CAD"/>
    <w:rsid w:val="009C73EA"/>
    <w:rsid w:val="009D5E0C"/>
    <w:rsid w:val="009D7840"/>
    <w:rsid w:val="009E0A8E"/>
    <w:rsid w:val="009F09CD"/>
    <w:rsid w:val="009F6186"/>
    <w:rsid w:val="00A00B25"/>
    <w:rsid w:val="00A03307"/>
    <w:rsid w:val="00A14B2D"/>
    <w:rsid w:val="00A17AF6"/>
    <w:rsid w:val="00A203D4"/>
    <w:rsid w:val="00A2288A"/>
    <w:rsid w:val="00A23000"/>
    <w:rsid w:val="00A330F4"/>
    <w:rsid w:val="00A35A6E"/>
    <w:rsid w:val="00A450B3"/>
    <w:rsid w:val="00A50126"/>
    <w:rsid w:val="00A565AD"/>
    <w:rsid w:val="00A63F71"/>
    <w:rsid w:val="00A66B15"/>
    <w:rsid w:val="00A67888"/>
    <w:rsid w:val="00A80D7E"/>
    <w:rsid w:val="00A905FB"/>
    <w:rsid w:val="00AA0E90"/>
    <w:rsid w:val="00AA1AFD"/>
    <w:rsid w:val="00AA544E"/>
    <w:rsid w:val="00AA68E9"/>
    <w:rsid w:val="00AB39BB"/>
    <w:rsid w:val="00AB4811"/>
    <w:rsid w:val="00AB724B"/>
    <w:rsid w:val="00AC2CFE"/>
    <w:rsid w:val="00AD1CB9"/>
    <w:rsid w:val="00AD40F4"/>
    <w:rsid w:val="00AE1F75"/>
    <w:rsid w:val="00AE32B4"/>
    <w:rsid w:val="00AE5991"/>
    <w:rsid w:val="00AF204E"/>
    <w:rsid w:val="00B052FC"/>
    <w:rsid w:val="00B074D8"/>
    <w:rsid w:val="00B10574"/>
    <w:rsid w:val="00B12CB3"/>
    <w:rsid w:val="00B17571"/>
    <w:rsid w:val="00B263A9"/>
    <w:rsid w:val="00B31C4D"/>
    <w:rsid w:val="00B349DF"/>
    <w:rsid w:val="00B36A58"/>
    <w:rsid w:val="00B41999"/>
    <w:rsid w:val="00B53492"/>
    <w:rsid w:val="00B65BD4"/>
    <w:rsid w:val="00B67DC7"/>
    <w:rsid w:val="00B71226"/>
    <w:rsid w:val="00B84DAC"/>
    <w:rsid w:val="00B93BE4"/>
    <w:rsid w:val="00BB068A"/>
    <w:rsid w:val="00BC072D"/>
    <w:rsid w:val="00BC19B3"/>
    <w:rsid w:val="00BC1B0D"/>
    <w:rsid w:val="00BC759D"/>
    <w:rsid w:val="00BD7B67"/>
    <w:rsid w:val="00BD7D48"/>
    <w:rsid w:val="00BE1991"/>
    <w:rsid w:val="00C006A0"/>
    <w:rsid w:val="00C0312A"/>
    <w:rsid w:val="00C041C5"/>
    <w:rsid w:val="00C117BC"/>
    <w:rsid w:val="00C24207"/>
    <w:rsid w:val="00C37FDC"/>
    <w:rsid w:val="00C44BD1"/>
    <w:rsid w:val="00C47424"/>
    <w:rsid w:val="00C56ED4"/>
    <w:rsid w:val="00C6195C"/>
    <w:rsid w:val="00C63B04"/>
    <w:rsid w:val="00C83057"/>
    <w:rsid w:val="00C841DD"/>
    <w:rsid w:val="00C90EF1"/>
    <w:rsid w:val="00C912FE"/>
    <w:rsid w:val="00CB0905"/>
    <w:rsid w:val="00CB4314"/>
    <w:rsid w:val="00CD0C2D"/>
    <w:rsid w:val="00CD6B2E"/>
    <w:rsid w:val="00CE4B8E"/>
    <w:rsid w:val="00D00908"/>
    <w:rsid w:val="00D14DC9"/>
    <w:rsid w:val="00D1558A"/>
    <w:rsid w:val="00D17893"/>
    <w:rsid w:val="00D1790A"/>
    <w:rsid w:val="00D26771"/>
    <w:rsid w:val="00D31DA3"/>
    <w:rsid w:val="00D40F55"/>
    <w:rsid w:val="00D44B15"/>
    <w:rsid w:val="00D44BDA"/>
    <w:rsid w:val="00D454A7"/>
    <w:rsid w:val="00D54B3D"/>
    <w:rsid w:val="00D72CD8"/>
    <w:rsid w:val="00D75A6B"/>
    <w:rsid w:val="00D8049E"/>
    <w:rsid w:val="00D864E0"/>
    <w:rsid w:val="00DD5E67"/>
    <w:rsid w:val="00DD72E2"/>
    <w:rsid w:val="00DE0186"/>
    <w:rsid w:val="00DE0479"/>
    <w:rsid w:val="00DE477C"/>
    <w:rsid w:val="00DF157C"/>
    <w:rsid w:val="00DF4E08"/>
    <w:rsid w:val="00E00957"/>
    <w:rsid w:val="00E0505C"/>
    <w:rsid w:val="00E16DA5"/>
    <w:rsid w:val="00E1704B"/>
    <w:rsid w:val="00E52F2C"/>
    <w:rsid w:val="00E5315D"/>
    <w:rsid w:val="00E53CA0"/>
    <w:rsid w:val="00E548FC"/>
    <w:rsid w:val="00E56EFA"/>
    <w:rsid w:val="00E81058"/>
    <w:rsid w:val="00E8662A"/>
    <w:rsid w:val="00E87008"/>
    <w:rsid w:val="00E9066B"/>
    <w:rsid w:val="00E9579B"/>
    <w:rsid w:val="00E971BB"/>
    <w:rsid w:val="00E97D38"/>
    <w:rsid w:val="00EC145D"/>
    <w:rsid w:val="00EE54D5"/>
    <w:rsid w:val="00EE786C"/>
    <w:rsid w:val="00F02EE2"/>
    <w:rsid w:val="00F13CCB"/>
    <w:rsid w:val="00F212A9"/>
    <w:rsid w:val="00F30F56"/>
    <w:rsid w:val="00F34B28"/>
    <w:rsid w:val="00F351B0"/>
    <w:rsid w:val="00F55014"/>
    <w:rsid w:val="00F55068"/>
    <w:rsid w:val="00F6074E"/>
    <w:rsid w:val="00F655F0"/>
    <w:rsid w:val="00F67F80"/>
    <w:rsid w:val="00F82104"/>
    <w:rsid w:val="00F902FF"/>
    <w:rsid w:val="00FA0177"/>
    <w:rsid w:val="00FA3ADD"/>
    <w:rsid w:val="00FA4191"/>
    <w:rsid w:val="00FA49D5"/>
    <w:rsid w:val="00FA5307"/>
    <w:rsid w:val="00FA7051"/>
    <w:rsid w:val="00FB01F2"/>
    <w:rsid w:val="00FC43FE"/>
    <w:rsid w:val="00FC78C6"/>
    <w:rsid w:val="00FE582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05C520B"/>
  <w14:defaultImageDpi w14:val="300"/>
  <w15:docId w15:val="{3D5EF17A-19B6-43BC-A56D-7171AC91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DE" w:bidi="ar-SA"/>
      </w:rPr>
    </w:rPrDefault>
    <w:pPrDefault/>
  </w:docDefaults>
  <w:latentStyles w:defLockedState="1" w:defUIPriority="99" w:defSemiHidden="0" w:defUnhideWhenUsed="0" w:defQFormat="0" w:count="373">
    <w:lsdException w:name="Normal" w:locked="0" w:uiPriority="0" w:qFormat="1"/>
    <w:lsdException w:name="heading 1" w:locked="0" w:uiPriority="9"/>
    <w:lsdException w:name="heading 2" w:locked="0" w:semiHidden="1" w:uiPriority="9" w:unhideWhenUsed="1"/>
    <w:lsdException w:name="heading 3" w:locked="0" w:semiHidden="1" w:uiPriority="9" w:unhideWhenUsed="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semiHidden="1" w:uiPriority="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atentStyles>
  <w:style w:type="paragraph" w:default="1" w:styleId="Standard">
    <w:name w:val="Normal"/>
    <w:qFormat/>
    <w:rsid w:val="000E4F87"/>
    <w:pPr>
      <w:spacing w:after="200" w:line="276" w:lineRule="auto"/>
    </w:pPr>
    <w:rPr>
      <w:rFonts w:asciiTheme="minorHAnsi" w:eastAsiaTheme="minorHAnsi" w:hAnsiTheme="minorHAnsi" w:cstheme="minorBidi"/>
      <w:sz w:val="22"/>
      <w:szCs w:val="22"/>
      <w:lang w:eastAsia="en-US"/>
    </w:rPr>
  </w:style>
  <w:style w:type="paragraph" w:styleId="berschrift1">
    <w:name w:val="heading 1"/>
    <w:next w:val="berschrift2"/>
    <w:link w:val="berschrift1Zchn"/>
    <w:uiPriority w:val="9"/>
    <w:semiHidden/>
    <w:locked/>
    <w:rsid w:val="00F67F80"/>
    <w:pPr>
      <w:keepNext/>
      <w:keepLines/>
      <w:numPr>
        <w:numId w:val="1"/>
      </w:numPr>
      <w:tabs>
        <w:tab w:val="left" w:pos="284"/>
      </w:tabs>
      <w:suppressAutoHyphens/>
      <w:spacing w:before="540" w:after="270" w:line="300" w:lineRule="exact"/>
      <w:ind w:left="0" w:firstLine="0"/>
      <w:contextualSpacing/>
      <w:outlineLvl w:val="0"/>
    </w:pPr>
    <w:rPr>
      <w:rFonts w:ascii="Calibri" w:eastAsia="MS Gothic" w:hAnsi="Calibri"/>
      <w:b/>
      <w:bCs/>
      <w:color w:val="000000"/>
      <w:spacing w:val="4"/>
      <w:sz w:val="26"/>
      <w:szCs w:val="26"/>
      <w14:ligatures w14:val="standard"/>
    </w:rPr>
  </w:style>
  <w:style w:type="paragraph" w:styleId="berschrift2">
    <w:name w:val="heading 2"/>
    <w:next w:val="berschrift3"/>
    <w:link w:val="berschrift2Zchn"/>
    <w:uiPriority w:val="9"/>
    <w:semiHidden/>
    <w:locked/>
    <w:rsid w:val="00F67F80"/>
    <w:pPr>
      <w:keepNext/>
      <w:keepLines/>
      <w:numPr>
        <w:ilvl w:val="1"/>
        <w:numId w:val="1"/>
      </w:numPr>
      <w:tabs>
        <w:tab w:val="left" w:pos="397"/>
      </w:tabs>
      <w:spacing w:after="120" w:line="270" w:lineRule="exact"/>
      <w:outlineLvl w:val="1"/>
    </w:pPr>
    <w:rPr>
      <w:rFonts w:ascii="Calibri" w:eastAsia="MS Gothic" w:hAnsi="Calibri"/>
      <w:b/>
      <w:bCs/>
      <w:color w:val="000000"/>
      <w:spacing w:val="2"/>
      <w:sz w:val="21"/>
      <w:szCs w:val="21"/>
      <w14:ligatures w14:val="standard"/>
    </w:rPr>
  </w:style>
  <w:style w:type="paragraph" w:styleId="berschrift3">
    <w:name w:val="heading 3"/>
    <w:next w:val="Standard"/>
    <w:link w:val="berschrift3Zchn"/>
    <w:uiPriority w:val="9"/>
    <w:semiHidden/>
    <w:locked/>
    <w:rsid w:val="00F67F80"/>
    <w:pPr>
      <w:keepNext/>
      <w:keepLines/>
      <w:numPr>
        <w:ilvl w:val="2"/>
        <w:numId w:val="1"/>
      </w:numPr>
      <w:tabs>
        <w:tab w:val="left" w:pos="567"/>
      </w:tabs>
      <w:spacing w:after="120" w:line="270" w:lineRule="exact"/>
      <w:outlineLvl w:val="2"/>
    </w:pPr>
    <w:rPr>
      <w:rFonts w:ascii="Calibri" w:eastAsia="MS Gothic" w:hAnsi="Calibri"/>
      <w:color w:val="000000"/>
      <w:spacing w:val="2"/>
      <w:position w:val="2"/>
      <w:sz w:val="21"/>
      <w:szCs w:val="21"/>
      <w14:ligatures w14:val="standard"/>
    </w:rPr>
  </w:style>
  <w:style w:type="paragraph" w:styleId="berschrift4">
    <w:name w:val="heading 4"/>
    <w:basedOn w:val="Standard"/>
    <w:next w:val="Standard"/>
    <w:link w:val="berschrift4Zchn"/>
    <w:uiPriority w:val="9"/>
    <w:semiHidden/>
    <w:qFormat/>
    <w:locked/>
    <w:rsid w:val="00F67F80"/>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qFormat/>
    <w:locked/>
    <w:rsid w:val="00F67F80"/>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qFormat/>
    <w:locked/>
    <w:rsid w:val="00F67F80"/>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qFormat/>
    <w:locked/>
    <w:rsid w:val="00F67F80"/>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qFormat/>
    <w:locked/>
    <w:rsid w:val="00F67F80"/>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qFormat/>
    <w:locked/>
    <w:rsid w:val="00F67F80"/>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semiHidden/>
    <w:rsid w:val="00CD0C2D"/>
    <w:rPr>
      <w:rFonts w:ascii="Calibri" w:eastAsia="MS Gothic" w:hAnsi="Calibri"/>
      <w:b/>
      <w:bCs/>
      <w:color w:val="000000"/>
      <w:spacing w:val="4"/>
      <w:sz w:val="26"/>
      <w:szCs w:val="26"/>
      <w14:ligatures w14:val="standard"/>
    </w:rPr>
  </w:style>
  <w:style w:type="character" w:customStyle="1" w:styleId="berschrift2Zchn">
    <w:name w:val="Überschrift 2 Zchn"/>
    <w:link w:val="berschrift2"/>
    <w:uiPriority w:val="9"/>
    <w:semiHidden/>
    <w:rsid w:val="00CD0C2D"/>
    <w:rPr>
      <w:rFonts w:ascii="Calibri" w:eastAsia="MS Gothic" w:hAnsi="Calibri"/>
      <w:b/>
      <w:bCs/>
      <w:color w:val="000000"/>
      <w:spacing w:val="2"/>
      <w:sz w:val="21"/>
      <w:szCs w:val="21"/>
      <w14:ligatures w14:val="standard"/>
    </w:rPr>
  </w:style>
  <w:style w:type="character" w:customStyle="1" w:styleId="berschrift3Zchn">
    <w:name w:val="Überschrift 3 Zchn"/>
    <w:link w:val="berschrift3"/>
    <w:uiPriority w:val="9"/>
    <w:semiHidden/>
    <w:rsid w:val="00CD0C2D"/>
    <w:rPr>
      <w:rFonts w:ascii="Calibri" w:eastAsia="MS Gothic" w:hAnsi="Calibri"/>
      <w:color w:val="000000"/>
      <w:spacing w:val="2"/>
      <w:position w:val="2"/>
      <w:sz w:val="21"/>
      <w:szCs w:val="21"/>
      <w14:ligatures w14:val="standard"/>
    </w:rPr>
  </w:style>
  <w:style w:type="character" w:customStyle="1" w:styleId="berschrift4Zchn">
    <w:name w:val="Überschrift 4 Zchn"/>
    <w:link w:val="berschrift4"/>
    <w:uiPriority w:val="9"/>
    <w:semiHidden/>
    <w:rsid w:val="00CD0C2D"/>
    <w:rPr>
      <w:rFonts w:ascii="Calibri" w:eastAsia="MS Gothic" w:hAnsi="Calibri"/>
      <w:b/>
      <w:bCs/>
      <w:i/>
      <w:iCs/>
      <w:color w:val="4F81BD"/>
      <w:sz w:val="21"/>
      <w:szCs w:val="21"/>
      <w14:ligatures w14:val="standard"/>
    </w:rPr>
  </w:style>
  <w:style w:type="character" w:customStyle="1" w:styleId="berschrift5Zchn">
    <w:name w:val="Überschrift 5 Zchn"/>
    <w:link w:val="berschrift5"/>
    <w:uiPriority w:val="9"/>
    <w:semiHidden/>
    <w:rsid w:val="00CD0C2D"/>
    <w:rPr>
      <w:rFonts w:ascii="Calibri" w:eastAsia="MS Gothic" w:hAnsi="Calibri"/>
      <w:color w:val="243F60"/>
      <w:sz w:val="21"/>
      <w:szCs w:val="21"/>
      <w14:ligatures w14:val="standard"/>
    </w:rPr>
  </w:style>
  <w:style w:type="character" w:customStyle="1" w:styleId="berschrift6Zchn">
    <w:name w:val="Überschrift 6 Zchn"/>
    <w:link w:val="berschrift6"/>
    <w:uiPriority w:val="9"/>
    <w:semiHidden/>
    <w:rsid w:val="00CD0C2D"/>
    <w:rPr>
      <w:rFonts w:ascii="Calibri" w:eastAsia="MS Gothic" w:hAnsi="Calibri"/>
      <w:i/>
      <w:iCs/>
      <w:color w:val="243F60"/>
      <w:sz w:val="21"/>
      <w:szCs w:val="21"/>
      <w14:ligatures w14:val="standard"/>
    </w:rPr>
  </w:style>
  <w:style w:type="character" w:customStyle="1" w:styleId="berschrift7Zchn">
    <w:name w:val="Überschrift 7 Zchn"/>
    <w:link w:val="berschrift7"/>
    <w:uiPriority w:val="9"/>
    <w:semiHidden/>
    <w:rsid w:val="00CD0C2D"/>
    <w:rPr>
      <w:rFonts w:ascii="Calibri" w:eastAsia="MS Gothic" w:hAnsi="Calibri"/>
      <w:i/>
      <w:iCs/>
      <w:color w:val="404040"/>
      <w:sz w:val="21"/>
      <w:szCs w:val="21"/>
      <w14:ligatures w14:val="standard"/>
    </w:rPr>
  </w:style>
  <w:style w:type="character" w:customStyle="1" w:styleId="berschrift8Zchn">
    <w:name w:val="Überschrift 8 Zchn"/>
    <w:link w:val="berschrift8"/>
    <w:uiPriority w:val="9"/>
    <w:semiHidden/>
    <w:rsid w:val="00CD0C2D"/>
    <w:rPr>
      <w:rFonts w:ascii="Calibri" w:eastAsia="MS Gothic" w:hAnsi="Calibri"/>
      <w:color w:val="404040"/>
      <w14:ligatures w14:val="standard"/>
    </w:rPr>
  </w:style>
  <w:style w:type="character" w:customStyle="1" w:styleId="berschrift9Zchn">
    <w:name w:val="Überschrift 9 Zchn"/>
    <w:link w:val="berschrift9"/>
    <w:uiPriority w:val="9"/>
    <w:semiHidden/>
    <w:rsid w:val="00CD0C2D"/>
    <w:rPr>
      <w:rFonts w:ascii="Calibri" w:eastAsia="MS Gothic" w:hAnsi="Calibri"/>
      <w:i/>
      <w:iCs/>
      <w:color w:val="404040"/>
      <w14:ligatures w14:val="standard"/>
    </w:rPr>
  </w:style>
  <w:style w:type="paragraph" w:customStyle="1" w:styleId="SwissnosoKopf-undFusszeile">
    <w:name w:val="Swissnoso Kopf- und Fusszeile"/>
    <w:uiPriority w:val="2"/>
    <w:qFormat/>
    <w:rsid w:val="00336149"/>
    <w:pPr>
      <w:widowControl w:val="0"/>
      <w:suppressAutoHyphens/>
      <w:spacing w:line="168" w:lineRule="exact"/>
    </w:pPr>
    <w:rPr>
      <w:rFonts w:ascii="Calibri" w:hAnsi="Calibri"/>
      <w:noProof/>
      <w:color w:val="000000"/>
      <w:spacing w:val="6"/>
      <w:sz w:val="14"/>
      <w:szCs w:val="14"/>
      <w14:ligatures w14:val="standard"/>
    </w:rPr>
  </w:style>
  <w:style w:type="paragraph" w:styleId="Sprechblasentext">
    <w:name w:val="Balloon Text"/>
    <w:basedOn w:val="Standard"/>
    <w:link w:val="SprechblasentextZchn"/>
    <w:uiPriority w:val="99"/>
    <w:semiHidden/>
    <w:unhideWhenUsed/>
    <w:locked/>
    <w:rsid w:val="004C14AB"/>
    <w:pPr>
      <w:spacing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4C14AB"/>
    <w:rPr>
      <w:rFonts w:ascii="Lucida Grande" w:hAnsi="Lucida Grande" w:cs="Lucida Grande"/>
      <w:b/>
      <w:sz w:val="18"/>
      <w:szCs w:val="18"/>
    </w:rPr>
  </w:style>
  <w:style w:type="paragraph" w:styleId="berarbeitung">
    <w:name w:val="Revision"/>
    <w:hidden/>
    <w:uiPriority w:val="99"/>
    <w:semiHidden/>
    <w:rsid w:val="00546A1F"/>
    <w:rPr>
      <w:rFonts w:ascii="Monospace821BT-Roman" w:hAnsi="Monospace821BT-Roman"/>
      <w:sz w:val="22"/>
      <w:szCs w:val="22"/>
      <w:lang w:val="de-DE"/>
    </w:rPr>
  </w:style>
  <w:style w:type="paragraph" w:customStyle="1" w:styleId="SwissnosoLeerzeile">
    <w:name w:val="Swissnoso Leerzeile"/>
    <w:next w:val="Standard"/>
    <w:uiPriority w:val="1"/>
    <w:qFormat/>
    <w:rsid w:val="00E5315D"/>
    <w:pPr>
      <w:spacing w:line="120" w:lineRule="exact"/>
    </w:pPr>
    <w:rPr>
      <w:rFonts w:ascii="Calibri" w:hAnsi="Calibri"/>
      <w:color w:val="000000"/>
      <w:sz w:val="21"/>
      <w:szCs w:val="21"/>
    </w:rPr>
  </w:style>
  <w:style w:type="paragraph" w:customStyle="1" w:styleId="SwissnosoZwischentitel">
    <w:name w:val="Swissnoso Zwischentitel"/>
    <w:basedOn w:val="SwissnosoText"/>
    <w:next w:val="SwissnosoText"/>
    <w:qFormat/>
    <w:rsid w:val="00293DFA"/>
    <w:pPr>
      <w:spacing w:before="240"/>
    </w:pPr>
    <w:rPr>
      <w:b/>
    </w:rPr>
  </w:style>
  <w:style w:type="paragraph" w:customStyle="1" w:styleId="SwissnosoAufzhlungeinfach">
    <w:name w:val="Swissnoso Aufzählung einfach"/>
    <w:basedOn w:val="SwissnosoText"/>
    <w:uiPriority w:val="1"/>
    <w:qFormat/>
    <w:rsid w:val="0032086A"/>
    <w:pPr>
      <w:contextualSpacing/>
    </w:pPr>
  </w:style>
  <w:style w:type="paragraph" w:customStyle="1" w:styleId="SwissnosoAufzhlung1">
    <w:name w:val="Swissnoso Aufzählung 1"/>
    <w:uiPriority w:val="1"/>
    <w:qFormat/>
    <w:rsid w:val="00293DFA"/>
    <w:pPr>
      <w:numPr>
        <w:numId w:val="2"/>
      </w:numPr>
      <w:spacing w:after="120" w:line="270" w:lineRule="exact"/>
      <w:contextualSpacing/>
    </w:pPr>
    <w:rPr>
      <w:rFonts w:ascii="Calibri" w:hAnsi="Calibri"/>
      <w:color w:val="000000"/>
      <w:sz w:val="21"/>
      <w:szCs w:val="21"/>
      <w14:ligatures w14:val="standard"/>
    </w:rPr>
  </w:style>
  <w:style w:type="paragraph" w:customStyle="1" w:styleId="SwissnosoAufzhlung2">
    <w:name w:val="Swissnoso Aufzählung 2"/>
    <w:uiPriority w:val="1"/>
    <w:qFormat/>
    <w:rsid w:val="00293DFA"/>
    <w:pPr>
      <w:numPr>
        <w:ilvl w:val="1"/>
        <w:numId w:val="2"/>
      </w:numPr>
      <w:spacing w:after="120" w:line="270" w:lineRule="exact"/>
      <w:contextualSpacing/>
    </w:pPr>
    <w:rPr>
      <w:rFonts w:ascii="Calibri" w:hAnsi="Calibri"/>
      <w:color w:val="000000"/>
      <w:sz w:val="21"/>
      <w:szCs w:val="21"/>
      <w14:ligatures w14:val="standard"/>
    </w:rPr>
  </w:style>
  <w:style w:type="paragraph" w:customStyle="1" w:styleId="SwissnosoAufzhlung3">
    <w:name w:val="Swissnoso Aufzählung 3"/>
    <w:uiPriority w:val="1"/>
    <w:qFormat/>
    <w:rsid w:val="00293DFA"/>
    <w:pPr>
      <w:numPr>
        <w:ilvl w:val="2"/>
        <w:numId w:val="2"/>
      </w:numPr>
      <w:spacing w:after="120" w:line="270" w:lineRule="exact"/>
      <w:contextualSpacing/>
    </w:pPr>
    <w:rPr>
      <w:rFonts w:ascii="Calibri" w:hAnsi="Calibri"/>
      <w:color w:val="000000"/>
      <w:sz w:val="21"/>
      <w:szCs w:val="21"/>
      <w14:ligatures w14:val="standard"/>
    </w:rPr>
  </w:style>
  <w:style w:type="paragraph" w:customStyle="1" w:styleId="SwissnosoAufzhlung4">
    <w:name w:val="Swissnoso Aufzählung 4"/>
    <w:uiPriority w:val="1"/>
    <w:qFormat/>
    <w:rsid w:val="00293DFA"/>
    <w:pPr>
      <w:numPr>
        <w:ilvl w:val="3"/>
        <w:numId w:val="2"/>
      </w:numPr>
      <w:spacing w:after="120" w:line="270" w:lineRule="exact"/>
      <w:contextualSpacing/>
    </w:pPr>
    <w:rPr>
      <w:rFonts w:ascii="Calibri" w:hAnsi="Calibri"/>
      <w:color w:val="000000"/>
      <w:sz w:val="21"/>
      <w:szCs w:val="21"/>
      <w14:ligatures w14:val="standard"/>
    </w:rPr>
  </w:style>
  <w:style w:type="paragraph" w:styleId="Verzeichnis2">
    <w:name w:val="toc 2"/>
    <w:next w:val="SwissnosoText"/>
    <w:uiPriority w:val="39"/>
    <w:unhideWhenUsed/>
    <w:rsid w:val="0008625D"/>
    <w:pPr>
      <w:keepNext/>
      <w:widowControl w:val="0"/>
      <w:tabs>
        <w:tab w:val="left" w:pos="680"/>
        <w:tab w:val="right" w:pos="6974"/>
      </w:tabs>
      <w:spacing w:line="270" w:lineRule="exact"/>
    </w:pPr>
    <w:rPr>
      <w:rFonts w:ascii="Calibri" w:hAnsi="Calibri"/>
      <w:color w:val="000000"/>
      <w:sz w:val="21"/>
      <w:szCs w:val="21"/>
    </w:rPr>
  </w:style>
  <w:style w:type="paragraph" w:styleId="Verzeichnis1">
    <w:name w:val="toc 1"/>
    <w:next w:val="SwissnosoText"/>
    <w:uiPriority w:val="39"/>
    <w:unhideWhenUsed/>
    <w:rsid w:val="0008625D"/>
    <w:pPr>
      <w:keepNext/>
      <w:widowControl w:val="0"/>
      <w:tabs>
        <w:tab w:val="left" w:pos="680"/>
        <w:tab w:val="right" w:pos="6974"/>
      </w:tabs>
      <w:spacing w:before="600" w:line="270" w:lineRule="exact"/>
    </w:pPr>
    <w:rPr>
      <w:rFonts w:ascii="Calibri" w:hAnsi="Calibri"/>
      <w:b/>
      <w:bCs/>
      <w:color w:val="000000"/>
      <w:sz w:val="21"/>
      <w:szCs w:val="21"/>
    </w:rPr>
  </w:style>
  <w:style w:type="paragraph" w:styleId="Verzeichnis3">
    <w:name w:val="toc 3"/>
    <w:basedOn w:val="Verzeichnis2"/>
    <w:next w:val="SwissnosoText"/>
    <w:uiPriority w:val="39"/>
    <w:semiHidden/>
    <w:locked/>
    <w:rsid w:val="003552A4"/>
  </w:style>
  <w:style w:type="paragraph" w:customStyle="1" w:styleId="SwissnosoTitelInhalt">
    <w:name w:val="Swissnoso Titel Inhalt"/>
    <w:basedOn w:val="SwissnosoText"/>
    <w:uiPriority w:val="3"/>
    <w:qFormat/>
    <w:rsid w:val="00B36A58"/>
    <w:pPr>
      <w:spacing w:after="840" w:line="2390" w:lineRule="exact"/>
      <w:ind w:left="680"/>
    </w:pPr>
    <w:rPr>
      <w:spacing w:val="-2"/>
      <w:sz w:val="44"/>
      <w:szCs w:val="44"/>
    </w:rPr>
  </w:style>
  <w:style w:type="character" w:customStyle="1" w:styleId="italic">
    <w:name w:val="italic"/>
    <w:basedOn w:val="Absatz-Standardschriftart"/>
    <w:uiPriority w:val="4"/>
    <w:qFormat/>
    <w:rsid w:val="00683857"/>
    <w:rPr>
      <w:rFonts w:ascii="Calibri" w:hAnsi="Calibri"/>
      <w:i/>
    </w:rPr>
  </w:style>
  <w:style w:type="character" w:styleId="BesuchterLink">
    <w:name w:val="FollowedHyperlink"/>
    <w:basedOn w:val="Absatz-Standardschriftart"/>
    <w:uiPriority w:val="99"/>
    <w:semiHidden/>
    <w:unhideWhenUsed/>
    <w:locked/>
    <w:rsid w:val="00683857"/>
    <w:rPr>
      <w:color w:val="800080" w:themeColor="followedHyperlink"/>
      <w:u w:val="single"/>
    </w:rPr>
  </w:style>
  <w:style w:type="paragraph" w:styleId="Funotentext">
    <w:name w:val="footnote text"/>
    <w:link w:val="FunotentextZchn"/>
    <w:uiPriority w:val="99"/>
    <w:unhideWhenUsed/>
    <w:rsid w:val="00683857"/>
    <w:pPr>
      <w:spacing w:line="180" w:lineRule="exact"/>
    </w:pPr>
    <w:rPr>
      <w:rFonts w:ascii="Calibri" w:hAnsi="Calibri"/>
      <w:color w:val="000000"/>
      <w:spacing w:val="6"/>
      <w:sz w:val="16"/>
      <w:szCs w:val="16"/>
    </w:rPr>
  </w:style>
  <w:style w:type="character" w:customStyle="1" w:styleId="FunotentextZchn">
    <w:name w:val="Fußnotentext Zchn"/>
    <w:basedOn w:val="Absatz-Standardschriftart"/>
    <w:link w:val="Funotentext"/>
    <w:uiPriority w:val="99"/>
    <w:rsid w:val="00683857"/>
    <w:rPr>
      <w:rFonts w:ascii="Calibri" w:hAnsi="Calibri"/>
      <w:color w:val="000000"/>
      <w:spacing w:val="6"/>
      <w:sz w:val="16"/>
      <w:szCs w:val="16"/>
    </w:rPr>
  </w:style>
  <w:style w:type="character" w:styleId="Funotenzeichen">
    <w:name w:val="footnote reference"/>
    <w:basedOn w:val="Absatz-Standardschriftart"/>
    <w:uiPriority w:val="99"/>
    <w:unhideWhenUsed/>
    <w:rsid w:val="00683857"/>
    <w:rPr>
      <w:rFonts w:ascii="Calibri" w:hAnsi="Calibri"/>
      <w:sz w:val="16"/>
      <w:szCs w:val="16"/>
      <w:vertAlign w:val="superscript"/>
    </w:rPr>
  </w:style>
  <w:style w:type="paragraph" w:customStyle="1" w:styleId="SwissnosoTitel">
    <w:name w:val="Swissnoso Titel"/>
    <w:uiPriority w:val="1"/>
    <w:qFormat/>
    <w:rsid w:val="002A2392"/>
    <w:pPr>
      <w:suppressAutoHyphens/>
      <w:spacing w:before="660" w:after="810" w:line="520" w:lineRule="exact"/>
    </w:pPr>
    <w:rPr>
      <w:rFonts w:ascii="Calibri" w:hAnsi="Calibri"/>
      <w:color w:val="000000"/>
      <w:spacing w:val="-2"/>
      <w:sz w:val="44"/>
      <w:szCs w:val="48"/>
      <w14:ligatures w14:val="standard"/>
    </w:rPr>
  </w:style>
  <w:style w:type="numbering" w:customStyle="1" w:styleId="SwissnosoListe">
    <w:name w:val="Swissnoso Liste"/>
    <w:uiPriority w:val="99"/>
    <w:rsid w:val="008A7E76"/>
    <w:pPr>
      <w:numPr>
        <w:numId w:val="3"/>
      </w:numPr>
    </w:pPr>
  </w:style>
  <w:style w:type="paragraph" w:customStyle="1" w:styleId="SwissnosoText">
    <w:name w:val="Swissnoso Text"/>
    <w:qFormat/>
    <w:rsid w:val="008C16F6"/>
    <w:pPr>
      <w:spacing w:after="120" w:line="270" w:lineRule="exact"/>
    </w:pPr>
    <w:rPr>
      <w:rFonts w:ascii="Calibri" w:hAnsi="Calibri"/>
      <w:color w:val="000000"/>
      <w:sz w:val="21"/>
      <w:szCs w:val="21"/>
      <w14:ligatures w14:val="standard"/>
    </w:rPr>
  </w:style>
  <w:style w:type="paragraph" w:customStyle="1" w:styleId="Swissnosoberschrift1">
    <w:name w:val="Swissnoso Überschrift 1"/>
    <w:qFormat/>
    <w:rsid w:val="002537D9"/>
    <w:pPr>
      <w:numPr>
        <w:numId w:val="5"/>
      </w:numPr>
      <w:tabs>
        <w:tab w:val="left" w:pos="284"/>
      </w:tabs>
      <w:spacing w:before="540" w:after="270" w:line="300" w:lineRule="exact"/>
      <w:outlineLvl w:val="0"/>
    </w:pPr>
    <w:rPr>
      <w:rFonts w:ascii="Calibri" w:eastAsia="MS Gothic" w:hAnsi="Calibri"/>
      <w:b/>
      <w:bCs/>
      <w:color w:val="000000"/>
      <w:spacing w:val="4"/>
      <w:sz w:val="26"/>
      <w:szCs w:val="26"/>
      <w14:ligatures w14:val="standard"/>
    </w:rPr>
  </w:style>
  <w:style w:type="paragraph" w:customStyle="1" w:styleId="Swissnosoberschrift2">
    <w:name w:val="Swissnoso Überschrift 2"/>
    <w:qFormat/>
    <w:rsid w:val="00293DFA"/>
    <w:pPr>
      <w:numPr>
        <w:ilvl w:val="1"/>
        <w:numId w:val="5"/>
      </w:numPr>
      <w:tabs>
        <w:tab w:val="left" w:pos="397"/>
      </w:tabs>
      <w:spacing w:before="360" w:after="120" w:line="270" w:lineRule="exact"/>
    </w:pPr>
    <w:rPr>
      <w:rFonts w:ascii="Calibri" w:eastAsia="MS Gothic" w:hAnsi="Calibri"/>
      <w:b/>
      <w:bCs/>
      <w:color w:val="000000"/>
      <w:spacing w:val="2"/>
      <w:sz w:val="21"/>
      <w:szCs w:val="21"/>
      <w14:ligatures w14:val="standard"/>
    </w:rPr>
  </w:style>
  <w:style w:type="paragraph" w:customStyle="1" w:styleId="Swissnosoberschrift3">
    <w:name w:val="Swissnoso Überschrift 3"/>
    <w:basedOn w:val="Swissnosoberschrift2"/>
    <w:qFormat/>
    <w:rsid w:val="00293DFA"/>
    <w:pPr>
      <w:numPr>
        <w:ilvl w:val="2"/>
      </w:numPr>
      <w:tabs>
        <w:tab w:val="clear" w:pos="397"/>
        <w:tab w:val="left" w:pos="567"/>
      </w:tabs>
      <w:spacing w:before="240"/>
    </w:pPr>
    <w:rPr>
      <w:b w:val="0"/>
      <w:position w:val="2"/>
    </w:rPr>
  </w:style>
  <w:style w:type="numbering" w:customStyle="1" w:styleId="SwissnosoberschriftenGliederung">
    <w:name w:val="Swissnoso Überschriften Gliederung"/>
    <w:uiPriority w:val="99"/>
    <w:rsid w:val="002537D9"/>
    <w:pPr>
      <w:numPr>
        <w:numId w:val="5"/>
      </w:numPr>
    </w:pPr>
  </w:style>
  <w:style w:type="character" w:styleId="Hyperlink">
    <w:name w:val="Hyperlink"/>
    <w:uiPriority w:val="99"/>
    <w:unhideWhenUsed/>
    <w:qFormat/>
    <w:rsid w:val="008206A6"/>
    <w:rPr>
      <w:color w:val="0070C0"/>
      <w:u w:val="single"/>
    </w:rPr>
  </w:style>
  <w:style w:type="paragraph" w:styleId="Kopfzeile">
    <w:name w:val="header"/>
    <w:basedOn w:val="Standard"/>
    <w:link w:val="KopfzeileZchn"/>
    <w:uiPriority w:val="99"/>
    <w:unhideWhenUsed/>
    <w:qFormat/>
    <w:locked/>
    <w:rsid w:val="008C19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19A8"/>
    <w:rPr>
      <w:rFonts w:ascii="Calibri" w:hAnsi="Calibri"/>
      <w:color w:val="000000"/>
      <w:sz w:val="21"/>
      <w:szCs w:val="21"/>
      <w14:ligatures w14:val="standard"/>
    </w:rPr>
  </w:style>
  <w:style w:type="paragraph" w:styleId="Fuzeile">
    <w:name w:val="footer"/>
    <w:basedOn w:val="Standard"/>
    <w:link w:val="FuzeileZchn"/>
    <w:uiPriority w:val="99"/>
    <w:unhideWhenUsed/>
    <w:locked/>
    <w:rsid w:val="008C19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19A8"/>
    <w:rPr>
      <w:rFonts w:ascii="Calibri" w:hAnsi="Calibri"/>
      <w:color w:val="000000"/>
      <w:sz w:val="21"/>
      <w:szCs w:val="21"/>
      <w14:ligatures w14:val="standard"/>
    </w:rPr>
  </w:style>
  <w:style w:type="paragraph" w:styleId="Listenabsatz">
    <w:name w:val="List Paragraph"/>
    <w:basedOn w:val="Standard"/>
    <w:uiPriority w:val="34"/>
    <w:qFormat/>
    <w:locked/>
    <w:rsid w:val="000E4F87"/>
    <w:pPr>
      <w:numPr>
        <w:numId w:val="7"/>
      </w:numPr>
      <w:tabs>
        <w:tab w:val="left" w:pos="630"/>
        <w:tab w:val="left" w:pos="12960"/>
      </w:tabs>
      <w:autoSpaceDE w:val="0"/>
      <w:autoSpaceDN w:val="0"/>
      <w:adjustRightInd w:val="0"/>
      <w:spacing w:after="120"/>
      <w:jc w:val="both"/>
    </w:pPr>
    <w:rPr>
      <w:rFonts w:ascii="Arial" w:eastAsia="Calibri" w:hAnsi="Arial" w:cs="Arial"/>
      <w:noProof/>
      <w:color w:val="000000" w:themeColor="text1"/>
      <w:sz w:val="18"/>
      <w:lang w:val="en-AU"/>
    </w:rPr>
  </w:style>
  <w:style w:type="paragraph" w:customStyle="1" w:styleId="Kapitel1">
    <w:name w:val="Kapitel 1"/>
    <w:basedOn w:val="Titel"/>
    <w:rsid w:val="000E4F87"/>
    <w:pPr>
      <w:keepLines/>
      <w:widowControl w:val="0"/>
      <w:ind w:left="1440" w:hanging="1440"/>
      <w:contextualSpacing w:val="0"/>
    </w:pPr>
    <w:rPr>
      <w:rFonts w:eastAsia="Times New Roman" w:cs="Times New Roman"/>
      <w:b/>
      <w:color w:val="4F81BD" w:themeColor="accent1"/>
      <w:spacing w:val="0"/>
      <w:kern w:val="0"/>
      <w:sz w:val="40"/>
      <w:szCs w:val="20"/>
      <w:lang w:val="de-DE" w:eastAsia="de-DE"/>
    </w:rPr>
  </w:style>
  <w:style w:type="paragraph" w:styleId="Titel">
    <w:name w:val="Title"/>
    <w:basedOn w:val="Standard"/>
    <w:next w:val="Standard"/>
    <w:link w:val="TitelZchn"/>
    <w:uiPriority w:val="10"/>
    <w:locked/>
    <w:rsid w:val="000E4F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E4F87"/>
    <w:rPr>
      <w:rFonts w:asciiTheme="majorHAnsi" w:eastAsiaTheme="majorEastAsia" w:hAnsiTheme="majorHAnsi" w:cstheme="majorBidi"/>
      <w:spacing w:val="-10"/>
      <w:kern w:val="28"/>
      <w:sz w:val="56"/>
      <w:szCs w:val="56"/>
      <w:lang w:eastAsia="en-US"/>
    </w:rPr>
  </w:style>
  <w:style w:type="table" w:styleId="Tabellenraster">
    <w:name w:val="Table Grid"/>
    <w:basedOn w:val="NormaleTabelle"/>
    <w:uiPriority w:val="59"/>
    <w:locked/>
    <w:rsid w:val="008F52AB"/>
    <w:rPr>
      <w:rFonts w:ascii="Calibri" w:eastAsia="Calibri" w:hAnsi="Calibri" w:cs="Calibri"/>
      <w:sz w:val="24"/>
      <w:szCs w:val="24"/>
      <w:lang w:val="en-US"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Standard"/>
    <w:link w:val="EndNoteBibliographyZchn"/>
    <w:rsid w:val="00AD40F4"/>
    <w:pPr>
      <w:spacing w:line="240" w:lineRule="auto"/>
    </w:pPr>
    <w:rPr>
      <w:rFonts w:ascii="Calibri" w:hAnsi="Calibri"/>
      <w:noProof/>
      <w:lang w:val="en-US"/>
    </w:rPr>
  </w:style>
  <w:style w:type="character" w:customStyle="1" w:styleId="EndNoteBibliographyZchn">
    <w:name w:val="EndNote Bibliography Zchn"/>
    <w:basedOn w:val="Absatz-Standardschriftart"/>
    <w:link w:val="EndNoteBibliography"/>
    <w:rsid w:val="00AD40F4"/>
    <w:rPr>
      <w:rFonts w:ascii="Calibri" w:eastAsiaTheme="minorHAnsi" w:hAnsi="Calibri" w:cstheme="minorBidi"/>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1062">
      <w:bodyDiv w:val="1"/>
      <w:marLeft w:val="0"/>
      <w:marRight w:val="0"/>
      <w:marTop w:val="0"/>
      <w:marBottom w:val="0"/>
      <w:divBdr>
        <w:top w:val="none" w:sz="0" w:space="0" w:color="auto"/>
        <w:left w:val="none" w:sz="0" w:space="0" w:color="auto"/>
        <w:bottom w:val="none" w:sz="0" w:space="0" w:color="auto"/>
        <w:right w:val="none" w:sz="0" w:space="0" w:color="auto"/>
      </w:divBdr>
    </w:div>
    <w:div w:id="125240865">
      <w:bodyDiv w:val="1"/>
      <w:marLeft w:val="0"/>
      <w:marRight w:val="0"/>
      <w:marTop w:val="0"/>
      <w:marBottom w:val="0"/>
      <w:divBdr>
        <w:top w:val="none" w:sz="0" w:space="0" w:color="auto"/>
        <w:left w:val="none" w:sz="0" w:space="0" w:color="auto"/>
        <w:bottom w:val="none" w:sz="0" w:space="0" w:color="auto"/>
        <w:right w:val="none" w:sz="0" w:space="0" w:color="auto"/>
      </w:divBdr>
    </w:div>
    <w:div w:id="630523269">
      <w:bodyDiv w:val="1"/>
      <w:marLeft w:val="0"/>
      <w:marRight w:val="0"/>
      <w:marTop w:val="0"/>
      <w:marBottom w:val="0"/>
      <w:divBdr>
        <w:top w:val="none" w:sz="0" w:space="0" w:color="auto"/>
        <w:left w:val="none" w:sz="0" w:space="0" w:color="auto"/>
        <w:bottom w:val="none" w:sz="0" w:space="0" w:color="auto"/>
        <w:right w:val="none" w:sz="0" w:space="0" w:color="auto"/>
      </w:divBdr>
    </w:div>
    <w:div w:id="698706185">
      <w:bodyDiv w:val="1"/>
      <w:marLeft w:val="0"/>
      <w:marRight w:val="0"/>
      <w:marTop w:val="0"/>
      <w:marBottom w:val="0"/>
      <w:divBdr>
        <w:top w:val="none" w:sz="0" w:space="0" w:color="auto"/>
        <w:left w:val="none" w:sz="0" w:space="0" w:color="auto"/>
        <w:bottom w:val="none" w:sz="0" w:space="0" w:color="auto"/>
        <w:right w:val="none" w:sz="0" w:space="0" w:color="auto"/>
      </w:divBdr>
    </w:div>
    <w:div w:id="1862471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javascript:popRef('tf1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popRef('tf11','','2','')" TargetMode="External"/><Relationship Id="rId17" Type="http://schemas.openxmlformats.org/officeDocument/2006/relationships/hyperlink" Target="javascript:popRef('tf3','','2','')" TargetMode="External"/><Relationship Id="rId2" Type="http://schemas.openxmlformats.org/officeDocument/2006/relationships/numbering" Target="numbering.xml"/><Relationship Id="rId16" Type="http://schemas.openxmlformats.org/officeDocument/2006/relationships/hyperlink" Target="javascript:popRef('tf2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javascript:popRef('tf24','','2','')"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popRef('tf15%20tf16%20tf1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g\Documents\AeroFS\B_Swissnoso%20all_sync\8.%20Admin\Dokumentenvorlagen\Dokument%20kurz\Swissnoso_Vorlage%20Dok_kurz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5D464-4AB5-4C4F-AE8D-B500889F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Swissnoso_Vorlage Dok_kurz_DE</Template>
  <TotalTime>0</TotalTime>
  <Pages>5</Pages>
  <Words>1530</Words>
  <Characters>9643</Characters>
  <Application>Microsoft Office Word</Application>
  <DocSecurity>0</DocSecurity>
  <Lines>80</Lines>
  <Paragraphs>22</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Swissnoso Dokument kurz</vt:lpstr>
      <vt:lpstr>    Swissnoso Titel 2</vt:lpstr>
      <vt:lpstr>        Swissnoso Titel 3</vt:lpstr>
    </vt:vector>
  </TitlesOfParts>
  <Manager/>
  <Company/>
  <LinksUpToDate>false</LinksUpToDate>
  <CharactersWithSpaces>11151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Swissnoso Dokument kurz</dc:title>
  <dc:subject/>
  <dc:creator>Maag</dc:creator>
  <cp:keywords/>
  <dc:description/>
  <cp:lastModifiedBy>Maag</cp:lastModifiedBy>
  <cp:revision>19</cp:revision>
  <cp:lastPrinted>2016-09-13T17:17:00Z</cp:lastPrinted>
  <dcterms:created xsi:type="dcterms:W3CDTF">2016-09-06T07:38:00Z</dcterms:created>
  <dcterms:modified xsi:type="dcterms:W3CDTF">2016-09-13T17:18:00Z</dcterms:modified>
  <cp:category/>
</cp:coreProperties>
</file>